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0A77C956" w:rsidR="00D94187" w:rsidRPr="008260CE" w:rsidRDefault="00C478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生物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AEA2C49" w:rsidR="00D94187" w:rsidRPr="008260CE" w:rsidRDefault="00C478E1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周易萱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5D814773" w:rsidR="00D94187" w:rsidRPr="008260CE" w:rsidRDefault="00C478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南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</w:p>
        </w:tc>
      </w:tr>
      <w:tr w:rsidR="00DB6C20" w:rsidRPr="008260CE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平臺</w:t>
            </w:r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5399CD44" w:rsidR="00DB6C20" w:rsidRPr="008260CE" w:rsidRDefault="00C478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02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1CBA4C6C" w:rsidR="00DB6C20" w:rsidRPr="008260CE" w:rsidRDefault="00C478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03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247FD11" w:rsidR="00DB6C20" w:rsidRPr="008260CE" w:rsidRDefault="00C478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04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23F0F370" w:rsidR="00DB6C20" w:rsidRPr="008260CE" w:rsidRDefault="00C478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06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5EFEB133" w:rsidR="00DB6C20" w:rsidRPr="008260CE" w:rsidRDefault="00C478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08</w:t>
            </w:r>
          </w:p>
        </w:tc>
      </w:tr>
      <w:tr w:rsidR="00DB6C20" w:rsidRPr="008260CE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6C28AEF9" w:rsidR="00DB6C20" w:rsidRPr="008260CE" w:rsidRDefault="00C478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478E1">
              <w:rPr>
                <w:rFonts w:ascii="標楷體" w:eastAsia="標楷體" w:hAnsi="標楷體"/>
                <w:szCs w:val="36"/>
              </w:rPr>
              <w:t>dn6hv4vp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F852205" w:rsidR="00DB6C20" w:rsidRPr="008260CE" w:rsidRDefault="00C478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478E1">
              <w:rPr>
                <w:rFonts w:ascii="標楷體" w:eastAsia="標楷體" w:hAnsi="標楷體"/>
                <w:szCs w:val="36"/>
              </w:rPr>
              <w:t>iuyfp7pq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0C1C0404" w:rsidR="00DB6C20" w:rsidRPr="008260CE" w:rsidRDefault="00C478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478E1">
              <w:rPr>
                <w:rFonts w:ascii="標楷體" w:eastAsia="標楷體" w:hAnsi="標楷體"/>
                <w:szCs w:val="36"/>
              </w:rPr>
              <w:t>p6sejdvu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3DD6A3BB" w:rsidR="00DB6C20" w:rsidRPr="008260CE" w:rsidRDefault="00C478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C478E1">
              <w:rPr>
                <w:rFonts w:ascii="標楷體" w:eastAsia="標楷體" w:hAnsi="標楷體"/>
                <w:szCs w:val="36"/>
              </w:rPr>
              <w:t>mjrpyqfd</w:t>
            </w:r>
            <w:proofErr w:type="spellEnd"/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D7EAE92" w:rsidR="00DB6C20" w:rsidRPr="008260CE" w:rsidRDefault="00C478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C478E1">
              <w:rPr>
                <w:rFonts w:ascii="標楷體" w:eastAsia="標楷體" w:hAnsi="標楷體"/>
                <w:szCs w:val="36"/>
              </w:rPr>
              <w:t>ghnberkz</w:t>
            </w:r>
            <w:proofErr w:type="spellEnd"/>
          </w:p>
        </w:tc>
      </w:tr>
      <w:tr w:rsidR="00DB6C20" w:rsidRPr="008260CE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3F7A3E0F" w:rsidR="00055BC0" w:rsidRPr="008260CE" w:rsidRDefault="00991F53" w:rsidP="00D9418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學生能了解基礎生物知識，</w:t>
            </w:r>
            <w:r w:rsidR="00691CEB">
              <w:rPr>
                <w:rFonts w:ascii="標楷體" w:eastAsia="標楷體" w:hAnsi="標楷體" w:hint="eastAsia"/>
                <w:szCs w:val="36"/>
              </w:rPr>
              <w:t>並將所學應用於日常生活中</w:t>
            </w: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4ABA5D6" w:rsidR="00FE5B18" w:rsidRPr="008260CE" w:rsidRDefault="00D9101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講述法、討論</w:t>
            </w:r>
            <w:r w:rsidR="00691CEB">
              <w:rPr>
                <w:rFonts w:ascii="標楷體" w:eastAsia="標楷體" w:hAnsi="標楷體" w:hint="eastAsia"/>
                <w:szCs w:val="36"/>
              </w:rPr>
              <w:t>問答</w:t>
            </w:r>
            <w:bookmarkStart w:id="0" w:name="_GoBack"/>
            <w:bookmarkEnd w:id="0"/>
          </w:p>
        </w:tc>
      </w:tr>
      <w:tr w:rsidR="00DB6C20" w:rsidRPr="008260C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13D0495C" w:rsidR="00DB6C20" w:rsidRPr="008260CE" w:rsidRDefault="00D9101D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段考成績5</w:t>
            </w:r>
            <w:r>
              <w:rPr>
                <w:rFonts w:ascii="標楷體" w:eastAsia="標楷體" w:hAnsi="標楷體"/>
                <w:szCs w:val="36"/>
              </w:rPr>
              <w:t>0%</w:t>
            </w:r>
            <w:r>
              <w:rPr>
                <w:rFonts w:ascii="標楷體" w:eastAsia="標楷體" w:hAnsi="標楷體" w:hint="eastAsia"/>
                <w:szCs w:val="36"/>
              </w:rPr>
              <w:t>，日常評量5</w:t>
            </w:r>
            <w:r>
              <w:rPr>
                <w:rFonts w:ascii="標楷體" w:eastAsia="標楷體" w:hAnsi="標楷體"/>
                <w:szCs w:val="36"/>
              </w:rPr>
              <w:t>0</w:t>
            </w:r>
            <w:r>
              <w:rPr>
                <w:rFonts w:ascii="標楷體" w:eastAsia="標楷體" w:hAnsi="標楷體" w:hint="eastAsia"/>
                <w:szCs w:val="36"/>
              </w:rPr>
              <w:t>%</w:t>
            </w:r>
            <w:r>
              <w:rPr>
                <w:rFonts w:ascii="標楷體" w:eastAsia="標楷體" w:hAnsi="標楷體"/>
                <w:szCs w:val="36"/>
              </w:rPr>
              <w:t>(</w:t>
            </w:r>
            <w:r>
              <w:rPr>
                <w:rFonts w:ascii="標楷體" w:eastAsia="標楷體" w:hAnsi="標楷體" w:hint="eastAsia"/>
                <w:szCs w:val="36"/>
              </w:rPr>
              <w:t>小考、筆記、習作、學習單、實驗、平時表現</w:t>
            </w:r>
            <w:r>
              <w:rPr>
                <w:rFonts w:ascii="標楷體" w:eastAsia="標楷體" w:hAnsi="標楷體"/>
                <w:szCs w:val="36"/>
              </w:rPr>
              <w:t>)</w:t>
            </w:r>
          </w:p>
        </w:tc>
      </w:tr>
      <w:tr w:rsidR="00FE5B18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15CF8D21" w:rsidR="00FE5B18" w:rsidRPr="008260CE" w:rsidRDefault="00D9101D" w:rsidP="002F7314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proofErr w:type="spellStart"/>
            <w:r>
              <w:rPr>
                <w:rFonts w:ascii="標楷體" w:eastAsia="標楷體" w:hAnsi="標楷體"/>
                <w:szCs w:val="36"/>
              </w:rPr>
              <w:t>Youtube</w:t>
            </w:r>
            <w:proofErr w:type="spellEnd"/>
            <w:r>
              <w:rPr>
                <w:rFonts w:ascii="標楷體" w:eastAsia="標楷體" w:hAnsi="標楷體" w:hint="eastAsia"/>
                <w:szCs w:val="36"/>
              </w:rPr>
              <w:t>：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公鴿生物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小講堂、台北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酷課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雲</w:t>
            </w:r>
          </w:p>
        </w:tc>
      </w:tr>
      <w:tr w:rsidR="00DC05A7" w:rsidRPr="008260CE" w14:paraId="523AD4A9" w14:textId="77777777" w:rsidTr="00E77D6A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D9101D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792A79" w:rsidRPr="008260CE" w:rsidRDefault="00E77D6A" w:rsidP="008260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074FB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</w:t>
            </w:r>
            <w:r w:rsidR="00792A79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792A79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8260CE" w:rsidRPr="008260CE" w:rsidRDefault="008260CE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7"/>
          </w:tcPr>
          <w:p w14:paraId="187E2F85" w14:textId="63C8C9BB" w:rsidR="00055BC0" w:rsidRPr="008260CE" w:rsidRDefault="00D9101D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-1</w:t>
            </w:r>
            <w:r>
              <w:rPr>
                <w:rFonts w:ascii="標楷體" w:eastAsia="標楷體" w:hAnsi="標楷體" w:hint="eastAsia"/>
                <w:szCs w:val="36"/>
              </w:rPr>
              <w:t>細胞學說</w:t>
            </w:r>
          </w:p>
        </w:tc>
        <w:tc>
          <w:tcPr>
            <w:tcW w:w="3255" w:type="dxa"/>
            <w:gridSpan w:val="4"/>
          </w:tcPr>
          <w:p w14:paraId="3BF1BBE9" w14:textId="005C0679" w:rsidR="00055BC0" w:rsidRPr="008260CE" w:rsidRDefault="00D9101D" w:rsidP="00D9101D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依章節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至線上學習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  <w:r w:rsidR="00023228">
              <w:rPr>
                <w:rFonts w:ascii="標楷體" w:eastAsia="標楷體" w:hAnsi="標楷體" w:hint="eastAsia"/>
                <w:szCs w:val="36"/>
              </w:rPr>
              <w:t>學習</w:t>
            </w:r>
          </w:p>
        </w:tc>
      </w:tr>
      <w:tr w:rsidR="00055BC0" w:rsidRPr="008260CE" w14:paraId="0BE742D6" w14:textId="77777777" w:rsidTr="00E77D6A">
        <w:tc>
          <w:tcPr>
            <w:tcW w:w="846" w:type="dxa"/>
            <w:vAlign w:val="center"/>
          </w:tcPr>
          <w:p w14:paraId="1EDFD2C1" w14:textId="266522B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E77D6A" w:rsidRPr="008260CE" w:rsidRDefault="00055BC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7"/>
          </w:tcPr>
          <w:p w14:paraId="550604F6" w14:textId="2E0F4DA9" w:rsidR="00055BC0" w:rsidRPr="008260CE" w:rsidRDefault="00D9101D" w:rsidP="00D9101D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-2</w:t>
            </w:r>
            <w:r>
              <w:rPr>
                <w:rFonts w:ascii="標楷體" w:eastAsia="標楷體" w:hAnsi="標楷體" w:hint="eastAsia"/>
                <w:szCs w:val="36"/>
              </w:rPr>
              <w:t>細胞的構造</w:t>
            </w:r>
          </w:p>
        </w:tc>
        <w:tc>
          <w:tcPr>
            <w:tcW w:w="3255" w:type="dxa"/>
            <w:gridSpan w:val="4"/>
          </w:tcPr>
          <w:p w14:paraId="62F92AAE" w14:textId="657342CE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依章節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至線上學習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資源學習</w:t>
            </w:r>
          </w:p>
        </w:tc>
      </w:tr>
      <w:tr w:rsidR="00055BC0" w:rsidRPr="008260CE" w14:paraId="1A3B0F6B" w14:textId="77777777" w:rsidTr="00E77D6A">
        <w:tc>
          <w:tcPr>
            <w:tcW w:w="846" w:type="dxa"/>
            <w:vAlign w:val="center"/>
          </w:tcPr>
          <w:p w14:paraId="41FBB541" w14:textId="5FF2AB2C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B01716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055BC0" w:rsidRPr="008260CE" w:rsidRDefault="00FD416E" w:rsidP="00BB6CA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02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78DD0462" w14:textId="01932AC5" w:rsidR="00055BC0" w:rsidRPr="008260CE" w:rsidRDefault="00D9101D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-2</w:t>
            </w:r>
            <w:r>
              <w:rPr>
                <w:rFonts w:ascii="標楷體" w:eastAsia="標楷體" w:hAnsi="標楷體" w:hint="eastAsia"/>
                <w:szCs w:val="36"/>
              </w:rPr>
              <w:t>細胞的構造</w:t>
            </w:r>
          </w:p>
        </w:tc>
        <w:tc>
          <w:tcPr>
            <w:tcW w:w="3255" w:type="dxa"/>
            <w:gridSpan w:val="4"/>
          </w:tcPr>
          <w:p w14:paraId="51FE0CBA" w14:textId="11D6D392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依章節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至線上學習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資源學習</w:t>
            </w:r>
          </w:p>
        </w:tc>
      </w:tr>
      <w:tr w:rsidR="00055BC0" w:rsidRPr="008260CE" w14:paraId="2030FAB3" w14:textId="77777777" w:rsidTr="00E77D6A">
        <w:tc>
          <w:tcPr>
            <w:tcW w:w="846" w:type="dxa"/>
            <w:vAlign w:val="center"/>
          </w:tcPr>
          <w:p w14:paraId="66CB3929" w14:textId="3D83F82A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B01716" w:rsidRPr="008260CE" w:rsidRDefault="00055BC0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9F5082"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7"/>
          </w:tcPr>
          <w:p w14:paraId="0BC09E6F" w14:textId="05DC8829" w:rsidR="00055BC0" w:rsidRPr="008260CE" w:rsidRDefault="00D9101D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-2</w:t>
            </w:r>
            <w:r>
              <w:rPr>
                <w:rFonts w:ascii="標楷體" w:eastAsia="標楷體" w:hAnsi="標楷體" w:hint="eastAsia"/>
                <w:szCs w:val="36"/>
              </w:rPr>
              <w:t>細胞的構造</w:t>
            </w:r>
          </w:p>
        </w:tc>
        <w:tc>
          <w:tcPr>
            <w:tcW w:w="3255" w:type="dxa"/>
            <w:gridSpan w:val="4"/>
          </w:tcPr>
          <w:p w14:paraId="778ABAE6" w14:textId="797F4FBE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依章節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至線上學習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資源學習</w:t>
            </w:r>
          </w:p>
        </w:tc>
      </w:tr>
      <w:tr w:rsidR="00055BC0" w:rsidRPr="008260CE" w14:paraId="46BF9C26" w14:textId="77777777" w:rsidTr="00E77D6A">
        <w:tc>
          <w:tcPr>
            <w:tcW w:w="846" w:type="dxa"/>
            <w:vAlign w:val="center"/>
          </w:tcPr>
          <w:p w14:paraId="120E634C" w14:textId="204CFE04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055BC0" w:rsidRPr="008260CE" w:rsidRDefault="00E77D6A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589B143B" w:rsidR="00055BC0" w:rsidRPr="008260CE" w:rsidRDefault="00D9101D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1-3</w:t>
            </w:r>
            <w:r>
              <w:rPr>
                <w:rFonts w:ascii="標楷體" w:eastAsia="標楷體" w:hAnsi="標楷體" w:hint="eastAsia"/>
                <w:szCs w:val="36"/>
              </w:rPr>
              <w:t>細胞活動的能量</w:t>
            </w:r>
          </w:p>
        </w:tc>
        <w:tc>
          <w:tcPr>
            <w:tcW w:w="3255" w:type="dxa"/>
            <w:gridSpan w:val="4"/>
          </w:tcPr>
          <w:p w14:paraId="3ED9DB52" w14:textId="242325B6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依章節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至線上學習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資源學習</w:t>
            </w:r>
          </w:p>
        </w:tc>
      </w:tr>
      <w:tr w:rsidR="00055BC0" w:rsidRPr="008260CE" w14:paraId="169A2820" w14:textId="77777777" w:rsidTr="00E77D6A">
        <w:tc>
          <w:tcPr>
            <w:tcW w:w="846" w:type="dxa"/>
            <w:vAlign w:val="center"/>
          </w:tcPr>
          <w:p w14:paraId="3FD642F5" w14:textId="05F4244B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17C40" w14:textId="0969CA75" w:rsidR="00B01716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19D39316" w14:textId="471CEDA9" w:rsidR="00BB6CA1" w:rsidRPr="008260CE" w:rsidRDefault="00FD416E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13"/>
                <w:szCs w:val="13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proofErr w:type="gramEnd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1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0/10</w:t>
            </w:r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（四）國慶日放假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3D0F5261" w14:textId="77777777" w:rsidR="00055BC0" w:rsidRDefault="00D9101D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1-3</w:t>
            </w:r>
            <w:r>
              <w:rPr>
                <w:rFonts w:ascii="標楷體" w:eastAsia="標楷體" w:hAnsi="標楷體" w:hint="eastAsia"/>
                <w:szCs w:val="36"/>
              </w:rPr>
              <w:t>細胞活動的能量</w:t>
            </w:r>
          </w:p>
          <w:p w14:paraId="64BE83EA" w14:textId="234F73E8" w:rsidR="00D9101D" w:rsidRPr="008260CE" w:rsidRDefault="00D9101D" w:rsidP="00D9101D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小考、考前複習</w:t>
            </w:r>
          </w:p>
        </w:tc>
        <w:tc>
          <w:tcPr>
            <w:tcW w:w="3255" w:type="dxa"/>
            <w:gridSpan w:val="4"/>
          </w:tcPr>
          <w:p w14:paraId="7BD78870" w14:textId="736A69FE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依章節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至線上學習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資源學習</w:t>
            </w:r>
          </w:p>
        </w:tc>
      </w:tr>
      <w:tr w:rsidR="00055BC0" w:rsidRPr="008260CE" w14:paraId="1B82A2A4" w14:textId="77777777" w:rsidTr="00E77D6A">
        <w:tc>
          <w:tcPr>
            <w:tcW w:w="846" w:type="dxa"/>
            <w:vAlign w:val="center"/>
          </w:tcPr>
          <w:p w14:paraId="33021BC8" w14:textId="4E3130B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3F67EF" w:rsidRPr="008260CE" w:rsidRDefault="003F67EF" w:rsidP="004737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proofErr w:type="gramStart"/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第1</w:t>
            </w:r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次段</w:t>
            </w:r>
            <w:proofErr w:type="gramEnd"/>
            <w:r w:rsidR="00473704" w:rsidRPr="008260CE">
              <w:rPr>
                <w:rFonts w:ascii="標楷體" w:eastAsia="標楷體" w:hAnsi="標楷體" w:hint="eastAsia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)</w:t>
            </w:r>
          </w:p>
          <w:p w14:paraId="72F09E6C" w14:textId="3FA0559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</w:tc>
        <w:tc>
          <w:tcPr>
            <w:tcW w:w="3756" w:type="dxa"/>
            <w:gridSpan w:val="7"/>
          </w:tcPr>
          <w:p w14:paraId="13FA7C1D" w14:textId="6AFDF4F2" w:rsidR="00D9101D" w:rsidRPr="008260CE" w:rsidRDefault="00D9101D" w:rsidP="00D9101D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</w:t>
            </w:r>
          </w:p>
        </w:tc>
        <w:tc>
          <w:tcPr>
            <w:tcW w:w="3255" w:type="dxa"/>
            <w:gridSpan w:val="4"/>
          </w:tcPr>
          <w:p w14:paraId="0B782726" w14:textId="4CADFE00" w:rsidR="00055BC0" w:rsidRPr="008260CE" w:rsidRDefault="00055BC0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023228" w14:paraId="368E2364" w14:textId="77777777" w:rsidTr="00E77D6A">
        <w:tc>
          <w:tcPr>
            <w:tcW w:w="846" w:type="dxa"/>
            <w:vAlign w:val="center"/>
          </w:tcPr>
          <w:p w14:paraId="7DA62C24" w14:textId="452FF1C0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8341C5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E77D6A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lastRenderedPageBreak/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7"/>
          </w:tcPr>
          <w:p w14:paraId="53D30ED5" w14:textId="0755DECA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</w:t>
            </w:r>
            <w:r>
              <w:rPr>
                <w:rFonts w:ascii="標楷體" w:eastAsia="標楷體" w:hAnsi="標楷體"/>
                <w:szCs w:val="36"/>
              </w:rPr>
              <w:t>-4</w:t>
            </w:r>
            <w:r>
              <w:rPr>
                <w:rFonts w:ascii="標楷體" w:eastAsia="標楷體" w:hAnsi="標楷體" w:hint="eastAsia"/>
                <w:szCs w:val="36"/>
              </w:rPr>
              <w:t>細胞的分裂與分化</w:t>
            </w:r>
          </w:p>
        </w:tc>
        <w:tc>
          <w:tcPr>
            <w:tcW w:w="3255" w:type="dxa"/>
            <w:gridSpan w:val="4"/>
          </w:tcPr>
          <w:p w14:paraId="62ECEEB3" w14:textId="1249273F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依章節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至線上學習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資源學習</w:t>
            </w:r>
          </w:p>
        </w:tc>
      </w:tr>
      <w:tr w:rsidR="00055BC0" w:rsidRPr="008260CE" w14:paraId="4C3FF8BE" w14:textId="77777777" w:rsidTr="00E77D6A">
        <w:tc>
          <w:tcPr>
            <w:tcW w:w="846" w:type="dxa"/>
            <w:vAlign w:val="center"/>
          </w:tcPr>
          <w:p w14:paraId="05F08F6B" w14:textId="47F2B9C2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4210FA74" w:rsidR="00473704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473704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3756" w:type="dxa"/>
            <w:gridSpan w:val="7"/>
          </w:tcPr>
          <w:p w14:paraId="2E418B5B" w14:textId="38AAD6E8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實驗：顯微鏡的使用與細胞的觀察</w:t>
            </w:r>
          </w:p>
        </w:tc>
        <w:tc>
          <w:tcPr>
            <w:tcW w:w="3255" w:type="dxa"/>
            <w:gridSpan w:val="4"/>
          </w:tcPr>
          <w:p w14:paraId="238BFB9A" w14:textId="1B734EB1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依章節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至線上學習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資源學習</w:t>
            </w:r>
          </w:p>
        </w:tc>
      </w:tr>
      <w:tr w:rsidR="00055BC0" w:rsidRPr="008260CE" w14:paraId="1B548117" w14:textId="77777777" w:rsidTr="00E77D6A">
        <w:tc>
          <w:tcPr>
            <w:tcW w:w="846" w:type="dxa"/>
            <w:vAlign w:val="center"/>
          </w:tcPr>
          <w:p w14:paraId="4D367AE6" w14:textId="3AF927B1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9815138" w14:textId="01EAF5BE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  <w:p w14:paraId="3E159648" w14:textId="2E1AC552" w:rsidR="00473704" w:rsidRPr="008260CE" w:rsidRDefault="00473704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3756" w:type="dxa"/>
            <w:gridSpan w:val="7"/>
          </w:tcPr>
          <w:p w14:paraId="5D3321FE" w14:textId="21191DF1" w:rsidR="00023228" w:rsidRPr="008260CE" w:rsidRDefault="00023228" w:rsidP="00D9101D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-4</w:t>
            </w:r>
            <w:r>
              <w:rPr>
                <w:rFonts w:ascii="標楷體" w:eastAsia="標楷體" w:hAnsi="標楷體" w:hint="eastAsia"/>
                <w:szCs w:val="36"/>
              </w:rPr>
              <w:t>細胞的分裂與分化</w:t>
            </w:r>
          </w:p>
        </w:tc>
        <w:tc>
          <w:tcPr>
            <w:tcW w:w="3255" w:type="dxa"/>
            <w:gridSpan w:val="4"/>
          </w:tcPr>
          <w:p w14:paraId="0DAC0550" w14:textId="319E959F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依章節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至線上學習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資源學習</w:t>
            </w:r>
          </w:p>
        </w:tc>
      </w:tr>
      <w:tr w:rsidR="00055BC0" w:rsidRPr="008260CE" w14:paraId="1D256811" w14:textId="77777777" w:rsidTr="00E77D6A">
        <w:tc>
          <w:tcPr>
            <w:tcW w:w="846" w:type="dxa"/>
            <w:vAlign w:val="center"/>
          </w:tcPr>
          <w:p w14:paraId="13E91D95" w14:textId="5F8D7D31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142E86C" w14:textId="320E5CAB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  <w:p w14:paraId="7120A8E1" w14:textId="54109D06" w:rsidR="008341C5" w:rsidRPr="008260CE" w:rsidRDefault="008341C5" w:rsidP="008341C5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</w:p>
        </w:tc>
        <w:tc>
          <w:tcPr>
            <w:tcW w:w="3756" w:type="dxa"/>
            <w:gridSpan w:val="7"/>
          </w:tcPr>
          <w:p w14:paraId="0CFBB215" w14:textId="4E48B7E4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-1</w:t>
            </w:r>
            <w:r>
              <w:rPr>
                <w:rFonts w:ascii="標楷體" w:eastAsia="標楷體" w:hAnsi="標楷體" w:hint="eastAsia"/>
                <w:szCs w:val="36"/>
              </w:rPr>
              <w:t>孟德爾的遺傳法則及延伸</w:t>
            </w:r>
          </w:p>
        </w:tc>
        <w:tc>
          <w:tcPr>
            <w:tcW w:w="3255" w:type="dxa"/>
            <w:gridSpan w:val="4"/>
          </w:tcPr>
          <w:p w14:paraId="2EEB8A4D" w14:textId="2BDECCE1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依章節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至線上學習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資源學習</w:t>
            </w:r>
          </w:p>
        </w:tc>
      </w:tr>
      <w:tr w:rsidR="00055BC0" w:rsidRPr="008260CE" w14:paraId="6427D4B5" w14:textId="77777777" w:rsidTr="00E77D6A">
        <w:tc>
          <w:tcPr>
            <w:tcW w:w="846" w:type="dxa"/>
            <w:vAlign w:val="center"/>
          </w:tcPr>
          <w:p w14:paraId="3F162194" w14:textId="32D1B7D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77777777" w:rsidR="00BB6CA1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E77D6A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7"/>
          </w:tcPr>
          <w:p w14:paraId="2BE2F843" w14:textId="77777777" w:rsidR="00055BC0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-1</w:t>
            </w:r>
            <w:r>
              <w:rPr>
                <w:rFonts w:ascii="標楷體" w:eastAsia="標楷體" w:hAnsi="標楷體" w:hint="eastAsia"/>
                <w:szCs w:val="36"/>
              </w:rPr>
              <w:t>孟德爾的遺傳法則及延伸</w:t>
            </w:r>
          </w:p>
          <w:p w14:paraId="258AF82B" w14:textId="633668A9" w:rsidR="00023228" w:rsidRPr="008260CE" w:rsidRDefault="00023228" w:rsidP="00D9101D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-2</w:t>
            </w:r>
            <w:r>
              <w:rPr>
                <w:rFonts w:ascii="標楷體" w:eastAsia="標楷體" w:hAnsi="標楷體" w:hint="eastAsia"/>
                <w:szCs w:val="36"/>
              </w:rPr>
              <w:t>遺傳的染色體學說</w:t>
            </w:r>
          </w:p>
        </w:tc>
        <w:tc>
          <w:tcPr>
            <w:tcW w:w="3255" w:type="dxa"/>
            <w:gridSpan w:val="4"/>
          </w:tcPr>
          <w:p w14:paraId="5F5F4004" w14:textId="1D669E98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依章節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至線上學習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資源學習</w:t>
            </w:r>
          </w:p>
        </w:tc>
      </w:tr>
      <w:tr w:rsidR="00055BC0" w:rsidRPr="008260CE" w14:paraId="47EA95B6" w14:textId="77777777" w:rsidTr="00E77D6A">
        <w:tc>
          <w:tcPr>
            <w:tcW w:w="846" w:type="dxa"/>
            <w:vAlign w:val="center"/>
          </w:tcPr>
          <w:p w14:paraId="67181C3D" w14:textId="0960007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77777777" w:rsidR="00F14320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7"/>
          </w:tcPr>
          <w:p w14:paraId="28D25BC9" w14:textId="77777777" w:rsidR="00055BC0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-2</w:t>
            </w:r>
            <w:r>
              <w:rPr>
                <w:rFonts w:ascii="標楷體" w:eastAsia="標楷體" w:hAnsi="標楷體" w:hint="eastAsia"/>
                <w:szCs w:val="36"/>
              </w:rPr>
              <w:t>遺傳的染色體學說</w:t>
            </w:r>
          </w:p>
          <w:p w14:paraId="58CB0E7F" w14:textId="2917F235" w:rsidR="00023228" w:rsidRPr="008260CE" w:rsidRDefault="00023228" w:rsidP="00D9101D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小考、考前複習</w:t>
            </w:r>
          </w:p>
        </w:tc>
        <w:tc>
          <w:tcPr>
            <w:tcW w:w="3255" w:type="dxa"/>
            <w:gridSpan w:val="4"/>
          </w:tcPr>
          <w:p w14:paraId="00F81281" w14:textId="04DEF24E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依章節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至線上學習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資源學習</w:t>
            </w:r>
          </w:p>
        </w:tc>
      </w:tr>
      <w:tr w:rsidR="00055BC0" w:rsidRPr="008260CE" w14:paraId="75B5055C" w14:textId="77777777" w:rsidTr="00E77D6A">
        <w:tc>
          <w:tcPr>
            <w:tcW w:w="846" w:type="dxa"/>
            <w:vAlign w:val="center"/>
          </w:tcPr>
          <w:p w14:paraId="0D7E3F76" w14:textId="08B0554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77777777" w:rsidR="00BB6CA1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E77D6A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9611E9" w:rsidRPr="008260CE">
              <w:rPr>
                <w:rFonts w:ascii="標楷體" w:eastAsia="標楷體" w:hAnsi="標楷體" w:hint="eastAsia"/>
                <w:sz w:val="13"/>
                <w:szCs w:val="13"/>
              </w:rPr>
              <w:t>12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、</w:t>
            </w:r>
            <w:r w:rsidR="009611E9" w:rsidRPr="008260CE">
              <w:rPr>
                <w:rFonts w:ascii="標楷體" w:eastAsia="標楷體" w:hAnsi="標楷體" w:hint="eastAsia"/>
                <w:sz w:val="13"/>
                <w:szCs w:val="13"/>
              </w:rPr>
              <w:t>13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proofErr w:type="gramStart"/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proofErr w:type="gramEnd"/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0686C23F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</w:t>
            </w:r>
          </w:p>
        </w:tc>
        <w:tc>
          <w:tcPr>
            <w:tcW w:w="3255" w:type="dxa"/>
            <w:gridSpan w:val="4"/>
          </w:tcPr>
          <w:p w14:paraId="6871ED99" w14:textId="77777777" w:rsidR="00055BC0" w:rsidRPr="008260CE" w:rsidRDefault="00055BC0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0423212" w14:textId="77777777" w:rsidTr="00E77D6A">
        <w:tc>
          <w:tcPr>
            <w:tcW w:w="846" w:type="dxa"/>
            <w:vAlign w:val="center"/>
          </w:tcPr>
          <w:p w14:paraId="3C9B8126" w14:textId="38DE41A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59E2FDB1" w:rsidR="00055BC0" w:rsidRPr="008260CE" w:rsidRDefault="00E77D6A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7BE50FC3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-3</w:t>
            </w:r>
            <w:r>
              <w:rPr>
                <w:rFonts w:ascii="標楷體" w:eastAsia="標楷體" w:hAnsi="標楷體" w:hint="eastAsia"/>
                <w:szCs w:val="36"/>
              </w:rPr>
              <w:t>遺傳物質</w:t>
            </w:r>
          </w:p>
        </w:tc>
        <w:tc>
          <w:tcPr>
            <w:tcW w:w="3255" w:type="dxa"/>
            <w:gridSpan w:val="4"/>
          </w:tcPr>
          <w:p w14:paraId="14D025AE" w14:textId="78025FF1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依章節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至線上學習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資源學習</w:t>
            </w:r>
          </w:p>
        </w:tc>
      </w:tr>
      <w:tr w:rsidR="00055BC0" w:rsidRPr="008260CE" w14:paraId="5F3928F5" w14:textId="77777777" w:rsidTr="00E77D6A">
        <w:tc>
          <w:tcPr>
            <w:tcW w:w="846" w:type="dxa"/>
            <w:vAlign w:val="center"/>
          </w:tcPr>
          <w:p w14:paraId="5687964F" w14:textId="081AF9E2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4FE4C855" w:rsidR="005D0510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23B09885" w14:textId="77777777" w:rsidR="00055BC0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-3</w:t>
            </w:r>
            <w:r>
              <w:rPr>
                <w:rFonts w:ascii="標楷體" w:eastAsia="標楷體" w:hAnsi="標楷體" w:hint="eastAsia"/>
                <w:szCs w:val="36"/>
              </w:rPr>
              <w:t>遺傳物質</w:t>
            </w:r>
          </w:p>
          <w:p w14:paraId="11AE52D5" w14:textId="6435FEDB" w:rsidR="00023228" w:rsidRPr="008260CE" w:rsidRDefault="00023228" w:rsidP="00D9101D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2-4</w:t>
            </w:r>
            <w:r>
              <w:rPr>
                <w:rFonts w:ascii="標楷體" w:eastAsia="標楷體" w:hAnsi="標楷體" w:hint="eastAsia"/>
                <w:szCs w:val="36"/>
              </w:rPr>
              <w:t>基因轉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殖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及其應用</w:t>
            </w:r>
          </w:p>
        </w:tc>
        <w:tc>
          <w:tcPr>
            <w:tcW w:w="3255" w:type="dxa"/>
            <w:gridSpan w:val="4"/>
          </w:tcPr>
          <w:p w14:paraId="67AC7CB5" w14:textId="0E2796F1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依章節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至線上學習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資源學習</w:t>
            </w:r>
          </w:p>
        </w:tc>
      </w:tr>
      <w:tr w:rsidR="00055BC0" w:rsidRPr="008260CE" w14:paraId="471D1E90" w14:textId="77777777" w:rsidTr="00E77D6A">
        <w:tc>
          <w:tcPr>
            <w:tcW w:w="846" w:type="dxa"/>
            <w:vAlign w:val="center"/>
          </w:tcPr>
          <w:p w14:paraId="2EE52CDA" w14:textId="1CB04647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77777777" w:rsidR="005D0510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7"/>
          </w:tcPr>
          <w:p w14:paraId="0FA4F747" w14:textId="6D4BCA5A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3-1</w:t>
            </w:r>
            <w:r>
              <w:rPr>
                <w:rFonts w:ascii="標楷體" w:eastAsia="標楷體" w:hAnsi="標楷體" w:hint="eastAsia"/>
                <w:szCs w:val="36"/>
              </w:rPr>
              <w:t>演化概念的發展</w:t>
            </w:r>
          </w:p>
        </w:tc>
        <w:tc>
          <w:tcPr>
            <w:tcW w:w="3255" w:type="dxa"/>
            <w:gridSpan w:val="4"/>
          </w:tcPr>
          <w:p w14:paraId="46AF1DF5" w14:textId="1FD64EBB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依章節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至線上學習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資源學習</w:t>
            </w:r>
          </w:p>
        </w:tc>
      </w:tr>
      <w:tr w:rsidR="00055BC0" w:rsidRPr="008260CE" w14:paraId="4C41F914" w14:textId="77777777" w:rsidTr="00E77D6A">
        <w:tc>
          <w:tcPr>
            <w:tcW w:w="846" w:type="dxa"/>
            <w:vAlign w:val="center"/>
          </w:tcPr>
          <w:p w14:paraId="432A5CFE" w14:textId="43989579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44D96051" w:rsidR="00302CC5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21313858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3-1</w:t>
            </w:r>
            <w:r>
              <w:rPr>
                <w:rFonts w:ascii="標楷體" w:eastAsia="標楷體" w:hAnsi="標楷體" w:hint="eastAsia"/>
                <w:szCs w:val="36"/>
              </w:rPr>
              <w:t>演化概念的發展</w:t>
            </w:r>
          </w:p>
        </w:tc>
        <w:tc>
          <w:tcPr>
            <w:tcW w:w="3255" w:type="dxa"/>
            <w:gridSpan w:val="4"/>
          </w:tcPr>
          <w:p w14:paraId="6D115049" w14:textId="7B9711BB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依章節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至線上學習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資源學習</w:t>
            </w:r>
          </w:p>
        </w:tc>
      </w:tr>
      <w:tr w:rsidR="00055BC0" w:rsidRPr="008260CE" w14:paraId="139EAB30" w14:textId="77777777" w:rsidTr="00E77D6A">
        <w:tc>
          <w:tcPr>
            <w:tcW w:w="846" w:type="dxa"/>
            <w:vAlign w:val="center"/>
          </w:tcPr>
          <w:p w14:paraId="19FD5826" w14:textId="703B787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7777777" w:rsidR="00BB6CA1" w:rsidRPr="008260CE" w:rsidRDefault="00E77D6A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7"/>
          </w:tcPr>
          <w:p w14:paraId="36E9BF21" w14:textId="77777777" w:rsidR="00055BC0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3-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 w:hint="eastAsia"/>
                <w:szCs w:val="36"/>
              </w:rPr>
              <w:t>演化概念</w:t>
            </w:r>
            <w:r>
              <w:rPr>
                <w:rFonts w:ascii="標楷體" w:eastAsia="標楷體" w:hAnsi="標楷體" w:hint="eastAsia"/>
                <w:szCs w:val="36"/>
              </w:rPr>
              <w:t>對生物分類系統的影響</w:t>
            </w:r>
          </w:p>
          <w:p w14:paraId="46613C6C" w14:textId="405637D2" w:rsidR="00023228" w:rsidRPr="008260CE" w:rsidRDefault="00023228" w:rsidP="00D9101D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小考、考前複習</w:t>
            </w:r>
          </w:p>
        </w:tc>
        <w:tc>
          <w:tcPr>
            <w:tcW w:w="3255" w:type="dxa"/>
            <w:gridSpan w:val="4"/>
          </w:tcPr>
          <w:p w14:paraId="1B57D54D" w14:textId="6D901CCE" w:rsidR="00055BC0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依章節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至線上學習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資源學習</w:t>
            </w:r>
          </w:p>
        </w:tc>
      </w:tr>
      <w:tr w:rsidR="00E77D6A" w:rsidRPr="008260CE" w14:paraId="16C971B7" w14:textId="77777777" w:rsidTr="00E77D6A">
        <w:tc>
          <w:tcPr>
            <w:tcW w:w="846" w:type="dxa"/>
            <w:vAlign w:val="center"/>
          </w:tcPr>
          <w:p w14:paraId="17DDE0D6" w14:textId="4FF97266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77777777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7"/>
          </w:tcPr>
          <w:p w14:paraId="4E7E80BC" w14:textId="680DD714" w:rsidR="00E77D6A" w:rsidRPr="008260CE" w:rsidRDefault="00023228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3255" w:type="dxa"/>
            <w:gridSpan w:val="4"/>
          </w:tcPr>
          <w:p w14:paraId="661D8D7A" w14:textId="77777777" w:rsidR="00E77D6A" w:rsidRPr="008260CE" w:rsidRDefault="00E77D6A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02CC5" w:rsidRPr="008260CE" w14:paraId="5C927227" w14:textId="77777777" w:rsidTr="008260CE">
        <w:tc>
          <w:tcPr>
            <w:tcW w:w="846" w:type="dxa"/>
            <w:vAlign w:val="center"/>
          </w:tcPr>
          <w:p w14:paraId="4E6992AF" w14:textId="6876D5A3" w:rsidR="00302CC5" w:rsidRPr="008260CE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  <w:r w:rsidR="00E77D6A"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14AAF55C" w:rsidR="00302CC5" w:rsidRPr="008260CE" w:rsidRDefault="00E77D6A" w:rsidP="00E40D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07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BB6CA1" w:rsidRPr="008260CE" w:rsidRDefault="00FD416E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6/29、30上班不上課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  <w:vAlign w:val="center"/>
          </w:tcPr>
          <w:p w14:paraId="36C5468C" w14:textId="004DEEB1" w:rsidR="00302CC5" w:rsidRPr="008260CE" w:rsidRDefault="008260CE" w:rsidP="00D9101D">
            <w:pPr>
              <w:spacing w:line="360" w:lineRule="auto"/>
              <w:rPr>
                <w:rFonts w:ascii="標楷體" w:eastAsia="標楷體" w:hAnsi="標楷體"/>
                <w:b/>
                <w:bCs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</w:t>
            </w:r>
            <w:proofErr w:type="gramEnd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停課，已於01/26-01/27補課。</w:t>
            </w:r>
          </w:p>
        </w:tc>
        <w:tc>
          <w:tcPr>
            <w:tcW w:w="3255" w:type="dxa"/>
            <w:gridSpan w:val="4"/>
          </w:tcPr>
          <w:p w14:paraId="493049F7" w14:textId="77777777" w:rsidR="00302CC5" w:rsidRPr="008260CE" w:rsidRDefault="00302CC5" w:rsidP="00D9101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67DBF0" w14:textId="77777777" w:rsidR="00267ABF" w:rsidRDefault="00267ABF" w:rsidP="001B5427">
      <w:r>
        <w:separator/>
      </w:r>
    </w:p>
  </w:endnote>
  <w:endnote w:type="continuationSeparator" w:id="0">
    <w:p w14:paraId="394541F3" w14:textId="77777777" w:rsidR="00267ABF" w:rsidRDefault="00267ABF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27F27C" w14:textId="77777777" w:rsidR="00267ABF" w:rsidRDefault="00267ABF" w:rsidP="001B5427">
      <w:r>
        <w:separator/>
      </w:r>
    </w:p>
  </w:footnote>
  <w:footnote w:type="continuationSeparator" w:id="0">
    <w:p w14:paraId="43A14661" w14:textId="77777777" w:rsidR="00267ABF" w:rsidRDefault="00267ABF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23228"/>
    <w:rsid w:val="0004086D"/>
    <w:rsid w:val="00055BC0"/>
    <w:rsid w:val="00074FB1"/>
    <w:rsid w:val="000A4936"/>
    <w:rsid w:val="00127AC1"/>
    <w:rsid w:val="0016628F"/>
    <w:rsid w:val="001671C7"/>
    <w:rsid w:val="001B5427"/>
    <w:rsid w:val="001F653D"/>
    <w:rsid w:val="00205CB2"/>
    <w:rsid w:val="00227FFD"/>
    <w:rsid w:val="00246A43"/>
    <w:rsid w:val="00267ABF"/>
    <w:rsid w:val="00291383"/>
    <w:rsid w:val="002F7314"/>
    <w:rsid w:val="00302CC5"/>
    <w:rsid w:val="003A58D8"/>
    <w:rsid w:val="003F67EF"/>
    <w:rsid w:val="00473704"/>
    <w:rsid w:val="004E5C93"/>
    <w:rsid w:val="005752BC"/>
    <w:rsid w:val="005978EB"/>
    <w:rsid w:val="005D0510"/>
    <w:rsid w:val="00671C10"/>
    <w:rsid w:val="006741FE"/>
    <w:rsid w:val="00691CEB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611E9"/>
    <w:rsid w:val="00991F53"/>
    <w:rsid w:val="009F5082"/>
    <w:rsid w:val="00A01992"/>
    <w:rsid w:val="00A40960"/>
    <w:rsid w:val="00A61818"/>
    <w:rsid w:val="00B01716"/>
    <w:rsid w:val="00BB6CA1"/>
    <w:rsid w:val="00C478E1"/>
    <w:rsid w:val="00C51D4F"/>
    <w:rsid w:val="00D85454"/>
    <w:rsid w:val="00D9101D"/>
    <w:rsid w:val="00D94187"/>
    <w:rsid w:val="00DB6C20"/>
    <w:rsid w:val="00DC05A7"/>
    <w:rsid w:val="00E40DBD"/>
    <w:rsid w:val="00E54842"/>
    <w:rsid w:val="00E77D6A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復興高中-066</cp:lastModifiedBy>
  <cp:revision>2</cp:revision>
  <cp:lastPrinted>2021-08-27T02:43:00Z</cp:lastPrinted>
  <dcterms:created xsi:type="dcterms:W3CDTF">2026-03-12T03:50:00Z</dcterms:created>
  <dcterms:modified xsi:type="dcterms:W3CDTF">2026-03-12T03:50:00Z</dcterms:modified>
</cp:coreProperties>
</file>