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內文 A"/>
        <w:widowControl w:val="0"/>
        <w:ind w:left="240" w:firstLine="0"/>
        <w:rPr>
          <w:rFonts w:ascii="DFKai-SB" w:cs="DFKai-SB" w:hAnsi="DFKai-SB" w:eastAsia="DFKai-SB"/>
          <w:outline w:val="0"/>
          <w:color w:val="ff0000"/>
          <w:sz w:val="24"/>
          <w:szCs w:val="24"/>
          <w:u w:color="ff0000"/>
          <w14:textFill>
            <w14:solidFill>
              <w14:srgbClr w14:val="FF0000"/>
            </w14:solidFill>
          </w14:textFill>
        </w:rPr>
      </w:pPr>
      <w:r>
        <w:rPr>
          <w:rFonts w:ascii="DFKai-SB" w:cs="DFKai-SB" w:hAnsi="DFKai-SB" w:eastAsia="DFKai-SB"/>
          <w:outline w:val="0"/>
          <w:color w:val="ff0000"/>
          <w:sz w:val="24"/>
          <w:szCs w:val="24"/>
          <w:u w:color="ff0000"/>
          <w:rtl w:val="0"/>
          <w:lang w:val="zh-TW" w:eastAsia="zh-TW"/>
          <w14:textFill>
            <w14:solidFill>
              <w14:srgbClr w14:val="FF0000"/>
            </w14:solidFill>
          </w14:textFill>
        </w:rPr>
        <w:t>四</w:t>
      </w:r>
      <w:r>
        <w:rPr>
          <w:rFonts w:ascii="DFKai-SB" w:cs="DFKai-SB" w:hAnsi="DFKai-SB" w:eastAsia="DFKai-SB"/>
          <w:sz w:val="24"/>
          <w:szCs w:val="24"/>
          <w:u w:color="000000"/>
          <w:rtl w:val="0"/>
          <w:lang w:val="zh-TW" w:eastAsia="zh-TW"/>
        </w:rPr>
        <w:t>、</w:t>
      </w:r>
      <w:r>
        <w:rPr>
          <w:rFonts w:ascii="DFKai-SB" w:cs="DFKai-SB" w:hAnsi="DFKai-SB" w:eastAsia="DFKai-SB"/>
          <w:outline w:val="0"/>
          <w:color w:val="ff0000"/>
          <w:sz w:val="24"/>
          <w:szCs w:val="24"/>
          <w:u w:color="ff0000"/>
          <w:rtl w:val="0"/>
          <w:lang w:val="zh-TW" w:eastAsia="zh-TW"/>
          <w14:textFill>
            <w14:solidFill>
              <w14:srgbClr w14:val="FF0000"/>
            </w14:solidFill>
          </w14:textFill>
        </w:rPr>
        <w:t>特殊需求領域課程</w:t>
      </w:r>
    </w:p>
    <w:tbl>
      <w:tblPr>
        <w:tblW w:w="9509" w:type="dxa"/>
        <w:jc w:val="center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1102"/>
        <w:gridCol w:w="779"/>
        <w:gridCol w:w="278"/>
        <w:gridCol w:w="263"/>
        <w:gridCol w:w="170"/>
        <w:gridCol w:w="1473"/>
        <w:gridCol w:w="2347"/>
        <w:gridCol w:w="972"/>
        <w:gridCol w:w="2125"/>
      </w:tblGrid>
      <w:tr>
        <w:tblPrEx>
          <w:shd w:val="clear" w:color="auto" w:fill="cadfff"/>
        </w:tblPrEx>
        <w:trPr>
          <w:trHeight w:val="350" w:hRule="atLeast"/>
        </w:trPr>
        <w:tc>
          <w:tcPr>
            <w:tcW w:type="dxa" w:w="1102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  <w:jc w:val="center"/>
            </w:pPr>
            <w:r>
              <w:rPr>
                <w:rFonts w:ascii="DFKai-SB" w:cs="DFKai-SB" w:hAnsi="DFKai-SB" w:eastAsia="DFKai-SB" w:hint="eastAsia"/>
                <w:shd w:val="nil" w:color="auto" w:fill="auto"/>
                <w:rtl w:val="0"/>
                <w:lang w:val="zh-TW" w:eastAsia="zh-TW"/>
              </w:rPr>
              <w:t>課程名稱</w:t>
            </w:r>
          </w:p>
        </w:tc>
        <w:tc>
          <w:tcPr>
            <w:tcW w:type="dxa" w:w="1490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  <w:jc w:val="both"/>
            </w:pPr>
            <w:r>
              <w:rPr>
                <w:rFonts w:ascii="PMingLiu" w:cs="PMingLiu" w:hAnsi="PMingLiu" w:eastAsia="PMingLiu" w:hint="eastAsia"/>
                <w:shd w:val="nil" w:color="auto" w:fill="auto"/>
                <w:rtl w:val="0"/>
                <w:lang w:val="zh-TW" w:eastAsia="zh-TW"/>
              </w:rPr>
              <w:t>中文名稱</w:t>
            </w:r>
          </w:p>
        </w:tc>
        <w:tc>
          <w:tcPr>
            <w:tcW w:type="dxa" w:w="6916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  <w:jc w:val="both"/>
            </w:pPr>
            <w:r>
              <w:rPr>
                <w:rFonts w:ascii="DFKai-SB" w:cs="DFKai-SB" w:hAnsi="DFKai-SB" w:eastAsia="DFKai-SB" w:hint="eastAsia"/>
                <w:shd w:val="nil" w:color="auto" w:fill="auto"/>
                <w:rtl w:val="0"/>
                <w:lang w:val="zh-TW" w:eastAsia="zh-TW"/>
              </w:rPr>
              <w:t>現代舞</w:t>
            </w:r>
          </w:p>
        </w:tc>
      </w:tr>
      <w:tr>
        <w:tblPrEx>
          <w:shd w:val="clear" w:color="auto" w:fill="cadfff"/>
        </w:tblPrEx>
        <w:trPr>
          <w:trHeight w:val="350" w:hRule="atLeast"/>
        </w:trPr>
        <w:tc>
          <w:tcPr>
            <w:tcW w:type="dxa" w:w="1102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1490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  <w:jc w:val="both"/>
            </w:pPr>
            <w:r>
              <w:rPr>
                <w:rFonts w:ascii="PMingLiu" w:cs="PMingLiu" w:hAnsi="PMingLiu" w:eastAsia="PMingLiu" w:hint="eastAsia"/>
                <w:shd w:val="nil" w:color="auto" w:fill="auto"/>
                <w:rtl w:val="0"/>
                <w:lang w:val="zh-TW" w:eastAsia="zh-TW"/>
              </w:rPr>
              <w:t>英文名稱</w:t>
            </w:r>
          </w:p>
        </w:tc>
        <w:tc>
          <w:tcPr>
            <w:tcW w:type="dxa" w:w="6916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  <w:jc w:val="both"/>
            </w:pPr>
            <w:r>
              <w:rPr>
                <w:rFonts w:ascii="PMingLiu" w:cs="PMingLiu" w:hAnsi="PMingLiu" w:eastAsia="PMingLiu"/>
                <w:shd w:val="nil" w:color="auto" w:fill="auto"/>
                <w:rtl w:val="0"/>
                <w:lang w:val="zh-TW" w:eastAsia="zh-TW"/>
              </w:rPr>
              <w:t>Modern dance</w:t>
            </w:r>
          </w:p>
        </w:tc>
      </w:tr>
      <w:tr>
        <w:tblPrEx>
          <w:shd w:val="clear" w:color="auto" w:fill="cadfff"/>
        </w:tblPrEx>
        <w:trPr>
          <w:trHeight w:val="690" w:hRule="atLeast"/>
        </w:trPr>
        <w:tc>
          <w:tcPr>
            <w:tcW w:type="dxa" w:w="11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  <w:jc w:val="center"/>
            </w:pPr>
            <w:r>
              <w:rPr>
                <w:rFonts w:ascii="DFKai-SB" w:cs="DFKai-SB" w:hAnsi="DFKai-SB" w:eastAsia="DFKai-SB" w:hint="eastAsia"/>
                <w:shd w:val="nil" w:color="auto" w:fill="auto"/>
                <w:rtl w:val="0"/>
                <w:lang w:val="zh-TW" w:eastAsia="zh-TW"/>
              </w:rPr>
              <w:t>授課教師</w:t>
            </w:r>
          </w:p>
        </w:tc>
        <w:tc>
          <w:tcPr>
            <w:tcW w:type="dxa" w:w="8406"/>
            <w:gridSpan w:val="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  <w:jc w:val="both"/>
            </w:pPr>
            <w:r>
              <w:rPr>
                <w:rFonts w:ascii="PMingLiu" w:cs="PMingLiu" w:hAnsi="PMingLiu" w:eastAsia="PMingLiu" w:hint="eastAsia"/>
                <w:shd w:val="nil" w:color="auto" w:fill="auto"/>
                <w:rtl w:val="0"/>
                <w:lang w:val="zh-TW" w:eastAsia="zh-TW"/>
              </w:rPr>
              <w:t xml:space="preserve"> 黃齡玉  老師</w:t>
            </w:r>
          </w:p>
        </w:tc>
      </w:tr>
      <w:tr>
        <w:tblPrEx>
          <w:shd w:val="clear" w:color="auto" w:fill="cadfff"/>
        </w:tblPrEx>
        <w:trPr>
          <w:trHeight w:val="690" w:hRule="atLeast"/>
        </w:trPr>
        <w:tc>
          <w:tcPr>
            <w:tcW w:type="dxa" w:w="11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  <w:jc w:val="center"/>
            </w:pPr>
            <w:r>
              <w:rPr>
                <w:rFonts w:ascii="DFKai-SB" w:cs="DFKai-SB" w:hAnsi="DFKai-SB" w:eastAsia="DFKai-SB" w:hint="eastAsia"/>
                <w:shd w:val="nil" w:color="auto" w:fill="auto"/>
                <w:rtl w:val="0"/>
                <w:lang w:val="zh-TW" w:eastAsia="zh-TW"/>
              </w:rPr>
              <w:t>授課年段</w:t>
            </w:r>
          </w:p>
        </w:tc>
        <w:tc>
          <w:tcPr>
            <w:tcW w:type="dxa" w:w="5309"/>
            <w:gridSpan w:val="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  <w:jc w:val="both"/>
            </w:pPr>
            <w:r>
              <w:rPr>
                <w:rFonts w:ascii="PMingLiu" w:cs="PMingLiu" w:hAnsi="PMingLiu" w:eastAsia="PMingLiu" w:hint="eastAsia"/>
                <w:shd w:val="nil" w:color="auto" w:fill="auto"/>
                <w:rtl w:val="0"/>
                <w:lang w:val="zh-TW" w:eastAsia="zh-TW"/>
              </w:rPr>
              <w:t>舞蹈班</w:t>
            </w:r>
            <w:r>
              <w:rPr>
                <w:rFonts w:ascii="PMingLiu" w:cs="PMingLiu" w:hAnsi="PMingLiu" w:eastAsia="PMingLiu"/>
                <w:shd w:val="nil" w:color="auto" w:fill="auto"/>
                <w:rtl w:val="0"/>
                <w:lang w:val="zh-TW" w:eastAsia="zh-TW"/>
              </w:rPr>
              <w:t>-</w:t>
            </w:r>
            <w:r>
              <w:rPr>
                <w:rFonts w:ascii="PMingLiu" w:cs="PMingLiu" w:hAnsi="PMingLiu" w:eastAsia="PMingLiu" w:hint="eastAsia"/>
                <w:shd w:val="nil" w:color="auto" w:fill="auto"/>
                <w:rtl w:val="0"/>
                <w:lang w:val="zh-TW" w:eastAsia="zh-TW"/>
              </w:rPr>
              <w:t>ㄧ年級</w:t>
            </w:r>
          </w:p>
        </w:tc>
        <w:tc>
          <w:tcPr>
            <w:tcW w:type="dxa" w:w="9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  <w:jc w:val="both"/>
            </w:pPr>
            <w:r>
              <w:rPr>
                <w:rFonts w:ascii="DFKai-SB" w:cs="DFKai-SB" w:hAnsi="DFKai-SB" w:eastAsia="DFKai-SB" w:hint="eastAsia"/>
                <w:shd w:val="nil" w:color="auto" w:fill="auto"/>
                <w:rtl w:val="0"/>
                <w:lang w:val="zh-TW" w:eastAsia="zh-TW"/>
              </w:rPr>
              <w:t>學分數</w:t>
            </w:r>
          </w:p>
        </w:tc>
        <w:tc>
          <w:tcPr>
            <w:tcW w:type="dxa" w:w="212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  <w:jc w:val="both"/>
            </w:pPr>
            <w:r>
              <w:rPr>
                <w:rFonts w:ascii="PMingLiu" w:cs="PMingLiu" w:hAnsi="PMingLiu" w:eastAsia="PMingLiu"/>
                <w:shd w:val="nil" w:color="auto" w:fill="auto"/>
                <w:rtl w:val="0"/>
                <w:lang w:val="zh-TW" w:eastAsia="zh-TW"/>
              </w:rPr>
              <w:t>1</w:t>
            </w:r>
          </w:p>
        </w:tc>
      </w:tr>
      <w:tr>
        <w:tblPrEx>
          <w:shd w:val="clear" w:color="auto" w:fill="cadfff"/>
        </w:tblPrEx>
        <w:trPr>
          <w:trHeight w:val="1011" w:hRule="atLeast"/>
        </w:trPr>
        <w:tc>
          <w:tcPr>
            <w:tcW w:type="dxa" w:w="11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  <w:jc w:val="center"/>
            </w:pPr>
            <w:r>
              <w:rPr>
                <w:rFonts w:ascii="DFKai-SB" w:cs="DFKai-SB" w:hAnsi="DFKai-SB" w:eastAsia="DFKai-SB" w:hint="eastAsia"/>
                <w:shd w:val="nil" w:color="auto" w:fill="auto"/>
                <w:rtl w:val="0"/>
                <w:lang w:val="zh-TW" w:eastAsia="zh-TW"/>
              </w:rPr>
              <w:t>課程屬性</w:t>
            </w:r>
          </w:p>
        </w:tc>
        <w:tc>
          <w:tcPr>
            <w:tcW w:type="dxa" w:w="8406"/>
            <w:gridSpan w:val="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  <w:jc w:val="both"/>
              <w:rPr>
                <w:rFonts w:ascii="DFKai-SB" w:cs="DFKai-SB" w:hAnsi="DFKai-SB" w:eastAsia="DFKai-SB"/>
                <w:shd w:val="nil" w:color="auto" w:fill="auto"/>
              </w:rPr>
            </w:pPr>
            <w:r>
              <w:rPr>
                <w:rFonts w:ascii="Arial Unicode MS" w:cs="DFKai-SB" w:hAnsi="Arial Unicode MS" w:eastAsia="DFKai-SB" w:hint="default"/>
                <w:shd w:val="nil" w:color="auto" w:fill="auto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 xml:space="preserve">身心障礙學生  </w:t>
            </w:r>
            <w:r>
              <w:rPr>
                <w:rFonts w:ascii="Arial Unicode MS" w:cs="DFKai-SB" w:hAnsi="Arial Unicode MS" w:eastAsia="DFKai-SB" w:hint="default"/>
                <w:shd w:val="nil" w:color="auto" w:fill="auto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資賦優異學生</w:t>
            </w:r>
          </w:p>
          <w:p>
            <w:pPr>
              <w:pStyle w:val="內文 A"/>
              <w:widowControl w:val="0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Fonts w:ascii="Arial Unicode MS" w:hAnsi="Arial Unicode MS" w:hint="default"/>
                <w:shd w:val="nil" w:color="auto" w:fill="auto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 xml:space="preserve">體育班       </w:t>
            </w:r>
            <w:r>
              <w:rPr>
                <w:rFonts w:ascii="DFKai-SB" w:cs="DFKai-SB" w:hAnsi="DFKai-SB" w:eastAsia="DFKai-SB"/>
                <w:sz w:val="30"/>
                <w:szCs w:val="30"/>
                <w:shd w:val="nil" w:color="auto" w:fill="auto"/>
                <w:rtl w:val="0"/>
                <w:lang w:val="zh-TW" w:eastAsia="zh-TW"/>
              </w:rPr>
              <w:t>■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藝術才能班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(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音樂／</w:t>
            </w:r>
            <w:r>
              <w:rPr>
                <w:rFonts w:ascii="DFKai-SB" w:cs="DFKai-SB" w:hAnsi="DFKai-SB" w:eastAsia="DFKai-SB"/>
                <w:u w:val="single"/>
                <w:shd w:val="nil" w:color="auto" w:fill="auto"/>
                <w:rtl w:val="0"/>
                <w:lang w:val="zh-TW" w:eastAsia="zh-TW"/>
              </w:rPr>
              <w:t>美術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／</w:t>
            </w:r>
            <w:r>
              <w:rPr>
                <w:rFonts w:ascii="DFKai-SB" w:cs="DFKai-SB" w:hAnsi="DFKai-SB" w:eastAsia="DFKai-SB"/>
                <w:shd w:val="clear" w:color="auto" w:fill="d9d9d9"/>
                <w:rtl w:val="0"/>
                <w:lang w:val="zh-TW" w:eastAsia="zh-TW"/>
              </w:rPr>
              <w:t>舞蹈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，請圈選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 xml:space="preserve">)     </w:t>
            </w:r>
            <w:r>
              <w:rPr>
                <w:rFonts w:ascii="Arial Unicode MS" w:hAnsi="Arial Unicode MS" w:hint="default"/>
                <w:shd w:val="nil" w:color="auto" w:fill="auto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 xml:space="preserve">科學班    </w:t>
            </w:r>
            <w:r>
              <w:rPr>
                <w:rFonts w:ascii="Arial Unicode MS" w:hAnsi="Arial Unicode MS" w:hint="default"/>
                <w:shd w:val="nil" w:color="auto" w:fill="auto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其他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__________</w:t>
            </w:r>
          </w:p>
        </w:tc>
      </w:tr>
      <w:tr>
        <w:tblPrEx>
          <w:shd w:val="clear" w:color="auto" w:fill="cadfff"/>
        </w:tblPrEx>
        <w:trPr>
          <w:trHeight w:val="690" w:hRule="atLeast"/>
        </w:trPr>
        <w:tc>
          <w:tcPr>
            <w:tcW w:type="dxa" w:w="11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  <w:jc w:val="center"/>
            </w:pPr>
            <w:r>
              <w:rPr>
                <w:rFonts w:ascii="DFKai-SB" w:cs="DFKai-SB" w:hAnsi="DFKai-SB" w:eastAsia="DFKai-SB" w:hint="eastAsia"/>
                <w:shd w:val="nil" w:color="auto" w:fill="auto"/>
                <w:rtl w:val="0"/>
                <w:lang w:val="zh-TW" w:eastAsia="zh-TW"/>
              </w:rPr>
              <w:t>師資來源</w:t>
            </w:r>
          </w:p>
        </w:tc>
        <w:tc>
          <w:tcPr>
            <w:tcW w:type="dxa" w:w="8406"/>
            <w:gridSpan w:val="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  <w:jc w:val="both"/>
            </w:pPr>
            <w:r>
              <w:rPr>
                <w:rFonts w:ascii="DFKai-SB" w:cs="DFKai-SB" w:hAnsi="DFKai-SB" w:eastAsia="DFKai-SB" w:hint="default"/>
                <w:sz w:val="34"/>
                <w:szCs w:val="34"/>
                <w:shd w:val="nil" w:color="auto" w:fill="auto"/>
                <w:rtl w:val="0"/>
                <w:lang w:val="zh-TW" w:eastAsia="zh-TW"/>
              </w:rPr>
              <w:t>■</w:t>
            </w:r>
            <w:r>
              <w:rPr>
                <w:rFonts w:ascii="DFKai-SB" w:cs="DFKai-SB" w:hAnsi="DFKai-SB" w:eastAsia="DFKai-SB" w:hint="eastAsia"/>
                <w:shd w:val="nil" w:color="auto" w:fill="auto"/>
                <w:rtl w:val="0"/>
                <w:lang w:val="zh-TW" w:eastAsia="zh-TW"/>
              </w:rPr>
              <w:t xml:space="preserve">校內單科  </w:t>
            </w:r>
            <w:r>
              <w:rPr>
                <w:rFonts w:ascii="Arial Unicode MS" w:hAnsi="Arial Unicode MS" w:hint="default"/>
                <w:shd w:val="nil" w:color="auto" w:fill="auto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 w:hint="eastAsia"/>
                <w:shd w:val="nil" w:color="auto" w:fill="auto"/>
                <w:rtl w:val="0"/>
                <w:lang w:val="zh-TW" w:eastAsia="zh-TW"/>
              </w:rPr>
              <w:t xml:space="preserve">校內跨科協同  </w:t>
            </w:r>
            <w:r>
              <w:rPr>
                <w:rFonts w:ascii="Arial Unicode MS" w:hAnsi="Arial Unicode MS" w:hint="default"/>
                <w:shd w:val="nil" w:color="auto" w:fill="auto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 w:hint="eastAsia"/>
                <w:shd w:val="nil" w:color="auto" w:fill="auto"/>
                <w:rtl w:val="0"/>
                <w:lang w:val="zh-TW" w:eastAsia="zh-TW"/>
              </w:rPr>
              <w:t xml:space="preserve">跨校協同  </w:t>
            </w:r>
            <w:r>
              <w:rPr>
                <w:rFonts w:ascii="Arial Unicode MS" w:hAnsi="Arial Unicode MS" w:hint="default"/>
                <w:shd w:val="nil" w:color="auto" w:fill="auto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 w:hint="eastAsia"/>
                <w:shd w:val="nil" w:color="auto" w:fill="auto"/>
                <w:rtl w:val="0"/>
                <w:lang w:val="zh-TW" w:eastAsia="zh-TW"/>
              </w:rPr>
              <w:t>外聘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(</w:t>
            </w:r>
            <w:r>
              <w:rPr>
                <w:rFonts w:ascii="DFKai-SB" w:cs="DFKai-SB" w:hAnsi="DFKai-SB" w:eastAsia="DFKai-SB" w:hint="eastAsia"/>
                <w:shd w:val="nil" w:color="auto" w:fill="auto"/>
                <w:rtl w:val="0"/>
                <w:lang w:val="zh-TW" w:eastAsia="zh-TW"/>
              </w:rPr>
              <w:t>大學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 xml:space="preserve">)  </w:t>
            </w:r>
            <w:r>
              <w:rPr>
                <w:rFonts w:ascii="Arial Unicode MS" w:hAnsi="Arial Unicode MS" w:hint="default"/>
                <w:shd w:val="nil" w:color="auto" w:fill="auto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 w:hint="eastAsia"/>
                <w:shd w:val="nil" w:color="auto" w:fill="auto"/>
                <w:rtl w:val="0"/>
                <w:lang w:val="zh-TW" w:eastAsia="zh-TW"/>
              </w:rPr>
              <w:t>外聘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(</w:t>
            </w:r>
            <w:r>
              <w:rPr>
                <w:rFonts w:ascii="DFKai-SB" w:cs="DFKai-SB" w:hAnsi="DFKai-SB" w:eastAsia="DFKai-SB" w:hint="eastAsia"/>
                <w:shd w:val="nil" w:color="auto" w:fill="auto"/>
                <w:rtl w:val="0"/>
                <w:lang w:val="zh-TW" w:eastAsia="zh-TW"/>
              </w:rPr>
              <w:t>其他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)</w:t>
            </w:r>
          </w:p>
        </w:tc>
      </w:tr>
      <w:tr>
        <w:tblPrEx>
          <w:shd w:val="clear" w:color="auto" w:fill="cadfff"/>
        </w:tblPrEx>
        <w:trPr>
          <w:trHeight w:val="1145" w:hRule="atLeast"/>
        </w:trPr>
        <w:tc>
          <w:tcPr>
            <w:tcW w:type="dxa" w:w="11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  <w:jc w:val="center"/>
            </w:pPr>
            <w:r>
              <w:rPr>
                <w:rFonts w:ascii="DFKai-SB" w:cs="DFKai-SB" w:hAnsi="DFKai-SB" w:eastAsia="DFKai-SB" w:hint="eastAsia"/>
                <w:shd w:val="nil" w:color="auto" w:fill="auto"/>
                <w:rtl w:val="0"/>
                <w:lang w:val="zh-TW" w:eastAsia="zh-TW"/>
              </w:rPr>
              <w:t>特殊需求課程</w:t>
            </w:r>
          </w:p>
        </w:tc>
        <w:tc>
          <w:tcPr>
            <w:tcW w:type="dxa" w:w="8406"/>
            <w:gridSpan w:val="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  <w:tabs>
                <w:tab w:val="left" w:pos="1389"/>
                <w:tab w:val="left" w:pos="2806"/>
                <w:tab w:val="left" w:pos="4932"/>
                <w:tab w:val="left" w:pos="6917"/>
              </w:tabs>
              <w:rPr>
                <w:rFonts w:ascii="DFKai-SB" w:cs="DFKai-SB" w:hAnsi="DFKai-SB" w:eastAsia="DFKai-SB"/>
                <w:shd w:val="nil" w:color="auto" w:fill="auto"/>
              </w:rPr>
            </w:pPr>
            <w:r>
              <w:rPr>
                <w:rFonts w:ascii="Arial Unicode MS" w:cs="DFKai-SB" w:hAnsi="Arial Unicode MS" w:eastAsia="DFKai-SB" w:hint="default"/>
                <w:shd w:val="nil" w:color="auto" w:fill="auto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生活管理</w:t>
              <w:tab/>
            </w:r>
            <w:r>
              <w:rPr>
                <w:rFonts w:ascii="Arial Unicode MS" w:cs="DFKai-SB" w:hAnsi="Arial Unicode MS" w:eastAsia="DFKai-SB" w:hint="default"/>
                <w:shd w:val="nil" w:color="auto" w:fill="auto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社會技巧</w:t>
              <w:tab/>
            </w:r>
            <w:r>
              <w:rPr>
                <w:rFonts w:ascii="DFKai-SB" w:cs="DFKai-SB" w:hAnsi="DFKai-SB" w:eastAsia="DFKai-SB"/>
                <w:sz w:val="30"/>
                <w:szCs w:val="30"/>
                <w:shd w:val="nil" w:color="auto" w:fill="auto"/>
                <w:rtl w:val="0"/>
                <w:lang w:val="zh-TW" w:eastAsia="zh-TW"/>
              </w:rPr>
              <w:t>■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學習策略</w:t>
              <w:tab/>
            </w:r>
            <w:r>
              <w:rPr>
                <w:rFonts w:ascii="Arial Unicode MS" w:cs="DFKai-SB" w:hAnsi="Arial Unicode MS" w:eastAsia="DFKai-SB" w:hint="default"/>
                <w:shd w:val="nil" w:color="auto" w:fill="auto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職業教育</w:t>
              <w:tab/>
            </w:r>
            <w:r>
              <w:rPr>
                <w:rFonts w:ascii="Arial Unicode MS" w:cs="DFKai-SB" w:hAnsi="Arial Unicode MS" w:eastAsia="DFKai-SB" w:hint="default"/>
                <w:shd w:val="nil" w:color="auto" w:fill="auto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溝通訓練</w:t>
            </w:r>
          </w:p>
          <w:p>
            <w:pPr>
              <w:pStyle w:val="內文 A"/>
              <w:widowControl w:val="0"/>
              <w:tabs>
                <w:tab w:val="left" w:pos="1389"/>
                <w:tab w:val="left" w:pos="2806"/>
                <w:tab w:val="left" w:pos="4932"/>
                <w:tab w:val="left" w:pos="6917"/>
              </w:tabs>
              <w:bidi w:val="0"/>
              <w:ind w:left="0" w:right="0" w:firstLine="0"/>
              <w:jc w:val="left"/>
              <w:rPr>
                <w:rFonts w:ascii="DFKai-SB" w:cs="DFKai-SB" w:hAnsi="DFKai-SB" w:eastAsia="DFKai-SB"/>
                <w:shd w:val="nil" w:color="auto" w:fill="auto"/>
                <w:rtl w:val="0"/>
              </w:rPr>
            </w:pPr>
            <w:r>
              <w:rPr>
                <w:rFonts w:ascii="Arial Unicode MS" w:cs="DFKai-SB" w:hAnsi="Arial Unicode MS" w:eastAsia="DFKai-SB" w:hint="default"/>
                <w:shd w:val="nil" w:color="auto" w:fill="auto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點字</w:t>
              <w:tab/>
            </w:r>
            <w:r>
              <w:rPr>
                <w:rFonts w:ascii="Arial Unicode MS" w:cs="DFKai-SB" w:hAnsi="Arial Unicode MS" w:eastAsia="DFKai-SB" w:hint="default"/>
                <w:shd w:val="nil" w:color="auto" w:fill="auto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定向行動</w:t>
              <w:tab/>
            </w:r>
            <w:r>
              <w:rPr>
                <w:rFonts w:ascii="Arial Unicode MS" w:cs="DFKai-SB" w:hAnsi="Arial Unicode MS" w:eastAsia="DFKai-SB" w:hint="default"/>
                <w:shd w:val="nil" w:color="auto" w:fill="auto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功能性動作訓練</w:t>
              <w:tab/>
            </w:r>
            <w:r>
              <w:rPr>
                <w:rFonts w:ascii="DFKai-SB" w:cs="DFKai-SB" w:hAnsi="DFKai-SB" w:eastAsia="DFKai-SB"/>
                <w:sz w:val="30"/>
                <w:szCs w:val="30"/>
                <w:shd w:val="nil" w:color="auto" w:fill="auto"/>
                <w:rtl w:val="0"/>
                <w:lang w:val="zh-TW" w:eastAsia="zh-TW"/>
              </w:rPr>
              <w:t>■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輔助科技應用</w:t>
              <w:tab/>
            </w:r>
            <w:r>
              <w:rPr>
                <w:rFonts w:ascii="DFKai-SB" w:cs="DFKai-SB" w:hAnsi="DFKai-SB" w:eastAsia="DFKai-SB"/>
                <w:sz w:val="30"/>
                <w:szCs w:val="30"/>
                <w:shd w:val="nil" w:color="auto" w:fill="auto"/>
                <w:rtl w:val="0"/>
                <w:lang w:val="zh-TW" w:eastAsia="zh-TW"/>
              </w:rPr>
              <w:t>■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創造力</w:t>
            </w:r>
          </w:p>
          <w:p>
            <w:pPr>
              <w:pStyle w:val="內文 A"/>
              <w:widowControl w:val="0"/>
              <w:tabs>
                <w:tab w:val="left" w:pos="1389"/>
                <w:tab w:val="left" w:pos="2806"/>
                <w:tab w:val="left" w:pos="4932"/>
                <w:tab w:val="left" w:pos="6917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 Unicode MS" w:hAnsi="Arial Unicode MS" w:hint="default"/>
                <w:shd w:val="nil" w:color="auto" w:fill="auto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領導才能</w:t>
              <w:tab/>
            </w:r>
            <w:r>
              <w:rPr>
                <w:rFonts w:ascii="DFKai-SB" w:cs="DFKai-SB" w:hAnsi="DFKai-SB" w:eastAsia="DFKai-SB"/>
                <w:sz w:val="30"/>
                <w:szCs w:val="30"/>
                <w:shd w:val="nil" w:color="auto" w:fill="auto"/>
                <w:rtl w:val="0"/>
                <w:lang w:val="zh-TW" w:eastAsia="zh-TW"/>
              </w:rPr>
              <w:t>■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情意發展</w:t>
              <w:tab/>
            </w:r>
            <w:r>
              <w:rPr>
                <w:rFonts w:ascii="Arial Unicode MS" w:hAnsi="Arial Unicode MS" w:hint="default"/>
                <w:shd w:val="nil" w:color="auto" w:fill="auto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獨立研究</w:t>
              <w:tab/>
            </w:r>
            <w:r>
              <w:rPr>
                <w:rFonts w:ascii="DFKai-SB" w:cs="DFKai-SB" w:hAnsi="DFKai-SB" w:eastAsia="DFKai-SB"/>
                <w:sz w:val="30"/>
                <w:szCs w:val="30"/>
                <w:shd w:val="nil" w:color="auto" w:fill="auto"/>
                <w:rtl w:val="0"/>
                <w:lang w:val="zh-TW" w:eastAsia="zh-TW"/>
              </w:rPr>
              <w:t>■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專長領域</w:t>
            </w:r>
          </w:p>
        </w:tc>
      </w:tr>
      <w:tr>
        <w:tblPrEx>
          <w:shd w:val="clear" w:color="auto" w:fill="cadfff"/>
        </w:tblPrEx>
        <w:trPr>
          <w:trHeight w:val="380" w:hRule="atLeast"/>
        </w:trPr>
        <w:tc>
          <w:tcPr>
            <w:tcW w:type="dxa" w:w="1102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  <w:jc w:val="center"/>
              <w:rPr>
                <w:rFonts w:ascii="DFKai-SB" w:cs="DFKai-SB" w:hAnsi="DFKai-SB" w:eastAsia="DFKai-SB"/>
                <w:shd w:val="nil" w:color="auto" w:fill="auto"/>
              </w:rPr>
            </w:pP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課綱</w:t>
            </w:r>
          </w:p>
          <w:p>
            <w:pPr>
              <w:pStyle w:val="內文 A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核心素養</w:t>
            </w:r>
          </w:p>
        </w:tc>
        <w:tc>
          <w:tcPr>
            <w:tcW w:type="dxa" w:w="1057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  <w:jc w:val="both"/>
            </w:pPr>
            <w:r>
              <w:rPr>
                <w:rFonts w:ascii="DFKai-SB" w:cs="DFKai-SB" w:hAnsi="DFKai-SB" w:eastAsia="DFKai-SB"/>
                <w:sz w:val="18"/>
                <w:szCs w:val="18"/>
                <w:shd w:val="nil" w:color="auto" w:fill="auto"/>
                <w:rtl w:val="0"/>
                <w:lang w:val="zh-TW" w:eastAsia="zh-TW"/>
              </w:rPr>
              <w:t>A</w:t>
            </w:r>
            <w:r>
              <w:rPr>
                <w:rFonts w:ascii="DFKai-SB" w:cs="DFKai-SB" w:hAnsi="DFKai-SB" w:eastAsia="DFKai-SB" w:hint="eastAsia"/>
                <w:sz w:val="18"/>
                <w:szCs w:val="18"/>
                <w:shd w:val="nil" w:color="auto" w:fill="auto"/>
                <w:rtl w:val="0"/>
                <w:lang w:val="zh-TW" w:eastAsia="zh-TW"/>
              </w:rPr>
              <w:t>自主行動</w:t>
            </w:r>
          </w:p>
        </w:tc>
        <w:tc>
          <w:tcPr>
            <w:tcW w:type="dxa" w:w="7349"/>
            <w:gridSpan w:val="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</w:pPr>
            <w:r>
              <w:rPr>
                <w:rFonts w:ascii="DFKai-SB" w:cs="DFKai-SB" w:hAnsi="DFKai-SB" w:eastAsia="DFKai-SB" w:hint="default"/>
                <w:sz w:val="30"/>
                <w:szCs w:val="30"/>
                <w:shd w:val="nil" w:color="auto" w:fill="auto"/>
                <w:rtl w:val="0"/>
                <w:lang w:val="zh-TW" w:eastAsia="zh-TW"/>
              </w:rPr>
              <w:t>■</w:t>
            </w:r>
            <w:r>
              <w:rPr>
                <w:rFonts w:ascii="DFKai-SB" w:cs="DFKai-SB" w:hAnsi="DFKai-SB" w:eastAsia="DFKai-SB"/>
                <w:sz w:val="18"/>
                <w:szCs w:val="18"/>
                <w:shd w:val="nil" w:color="auto" w:fill="auto"/>
                <w:rtl w:val="0"/>
                <w:lang w:val="zh-TW" w:eastAsia="zh-TW"/>
              </w:rPr>
              <w:t>A1.</w:t>
            </w:r>
            <w:r>
              <w:rPr>
                <w:rFonts w:ascii="DFKai-SB" w:cs="DFKai-SB" w:hAnsi="DFKai-SB" w:eastAsia="DFKai-SB" w:hint="eastAsia"/>
                <w:sz w:val="18"/>
                <w:szCs w:val="18"/>
                <w:shd w:val="nil" w:color="auto" w:fill="auto"/>
                <w:rtl w:val="0"/>
                <w:lang w:val="zh-TW" w:eastAsia="zh-TW"/>
              </w:rPr>
              <w:t xml:space="preserve">身心素質與自我精進 </w:t>
            </w:r>
            <w:r>
              <w:rPr>
                <w:rFonts w:ascii="DFKai-SB" w:cs="DFKai-SB" w:hAnsi="DFKai-SB" w:eastAsia="DFKai-SB" w:hint="default"/>
                <w:sz w:val="30"/>
                <w:szCs w:val="30"/>
                <w:shd w:val="nil" w:color="auto" w:fill="auto"/>
                <w:rtl w:val="0"/>
                <w:lang w:val="zh-TW" w:eastAsia="zh-TW"/>
              </w:rPr>
              <w:t>■</w:t>
            </w:r>
            <w:r>
              <w:rPr>
                <w:rFonts w:ascii="DFKai-SB" w:cs="DFKai-SB" w:hAnsi="DFKai-SB" w:eastAsia="DFKai-SB"/>
                <w:sz w:val="18"/>
                <w:szCs w:val="18"/>
                <w:shd w:val="nil" w:color="auto" w:fill="auto"/>
                <w:rtl w:val="0"/>
                <w:lang w:val="zh-TW" w:eastAsia="zh-TW"/>
              </w:rPr>
              <w:t>A2.</w:t>
            </w:r>
            <w:r>
              <w:rPr>
                <w:rFonts w:ascii="DFKai-SB" w:cs="DFKai-SB" w:hAnsi="DFKai-SB" w:eastAsia="DFKai-SB" w:hint="eastAsia"/>
                <w:sz w:val="18"/>
                <w:szCs w:val="18"/>
                <w:shd w:val="nil" w:color="auto" w:fill="auto"/>
                <w:rtl w:val="0"/>
                <w:lang w:val="zh-TW" w:eastAsia="zh-TW"/>
              </w:rPr>
              <w:t xml:space="preserve">系統思考與問題解決 </w:t>
            </w:r>
            <w:r>
              <w:rPr>
                <w:rFonts w:ascii="DFKai-SB" w:cs="DFKai-SB" w:hAnsi="DFKai-SB" w:eastAsia="DFKai-SB" w:hint="default"/>
                <w:sz w:val="30"/>
                <w:szCs w:val="30"/>
                <w:shd w:val="nil" w:color="auto" w:fill="auto"/>
                <w:rtl w:val="0"/>
                <w:lang w:val="zh-TW" w:eastAsia="zh-TW"/>
              </w:rPr>
              <w:t>■</w:t>
            </w:r>
            <w:r>
              <w:rPr>
                <w:rFonts w:ascii="DFKai-SB" w:cs="DFKai-SB" w:hAnsi="DFKai-SB" w:eastAsia="DFKai-SB"/>
                <w:sz w:val="18"/>
                <w:szCs w:val="18"/>
                <w:shd w:val="nil" w:color="auto" w:fill="auto"/>
                <w:rtl w:val="0"/>
                <w:lang w:val="zh-TW" w:eastAsia="zh-TW"/>
              </w:rPr>
              <w:t>A3.</w:t>
            </w:r>
            <w:r>
              <w:rPr>
                <w:rFonts w:ascii="DFKai-SB" w:cs="DFKai-SB" w:hAnsi="DFKai-SB" w:eastAsia="DFKai-SB" w:hint="eastAsia"/>
                <w:sz w:val="18"/>
                <w:szCs w:val="18"/>
                <w:shd w:val="nil" w:color="auto" w:fill="auto"/>
                <w:rtl w:val="0"/>
                <w:lang w:val="zh-TW" w:eastAsia="zh-TW"/>
              </w:rPr>
              <w:t>規劃執行與創新應變</w:t>
            </w:r>
          </w:p>
        </w:tc>
      </w:tr>
      <w:tr>
        <w:tblPrEx>
          <w:shd w:val="clear" w:color="auto" w:fill="cadfff"/>
        </w:tblPrEx>
        <w:trPr>
          <w:trHeight w:val="420" w:hRule="atLeast"/>
        </w:trPr>
        <w:tc>
          <w:tcPr>
            <w:tcW w:type="dxa" w:w="1102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</w:tcPr>
          <w:p/>
        </w:tc>
        <w:tc>
          <w:tcPr>
            <w:tcW w:type="dxa" w:w="1057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  <w:jc w:val="both"/>
            </w:pPr>
            <w:r>
              <w:rPr>
                <w:rFonts w:ascii="DFKai-SB" w:cs="DFKai-SB" w:hAnsi="DFKai-SB" w:eastAsia="DFKai-SB"/>
                <w:sz w:val="18"/>
                <w:szCs w:val="18"/>
                <w:shd w:val="nil" w:color="auto" w:fill="auto"/>
                <w:rtl w:val="0"/>
                <w:lang w:val="zh-TW" w:eastAsia="zh-TW"/>
              </w:rPr>
              <w:t>B</w:t>
            </w:r>
            <w:r>
              <w:rPr>
                <w:rFonts w:ascii="DFKai-SB" w:cs="DFKai-SB" w:hAnsi="DFKai-SB" w:eastAsia="DFKai-SB" w:hint="eastAsia"/>
                <w:sz w:val="18"/>
                <w:szCs w:val="18"/>
                <w:shd w:val="nil" w:color="auto" w:fill="auto"/>
                <w:rtl w:val="0"/>
                <w:lang w:val="zh-TW" w:eastAsia="zh-TW"/>
              </w:rPr>
              <w:t>溝通互動</w:t>
            </w:r>
          </w:p>
        </w:tc>
        <w:tc>
          <w:tcPr>
            <w:tcW w:type="dxa" w:w="7349"/>
            <w:gridSpan w:val="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</w:pPr>
            <w:r>
              <w:rPr>
                <w:rFonts w:ascii="DFKai-SB" w:cs="DFKai-SB" w:hAnsi="DFKai-SB" w:eastAsia="DFKai-SB" w:hint="default"/>
                <w:sz w:val="34"/>
                <w:szCs w:val="34"/>
                <w:shd w:val="nil" w:color="auto" w:fill="auto"/>
                <w:rtl w:val="0"/>
                <w:lang w:val="zh-TW" w:eastAsia="zh-TW"/>
              </w:rPr>
              <w:t>■</w:t>
            </w:r>
            <w:r>
              <w:rPr>
                <w:rFonts w:ascii="DFKai-SB" w:cs="DFKai-SB" w:hAnsi="DFKai-SB" w:eastAsia="DFKai-SB"/>
                <w:sz w:val="18"/>
                <w:szCs w:val="18"/>
                <w:shd w:val="nil" w:color="auto" w:fill="auto"/>
                <w:rtl w:val="0"/>
                <w:lang w:val="zh-TW" w:eastAsia="zh-TW"/>
              </w:rPr>
              <w:t>B1.</w:t>
            </w:r>
            <w:r>
              <w:rPr>
                <w:rFonts w:ascii="DFKai-SB" w:cs="DFKai-SB" w:hAnsi="DFKai-SB" w:eastAsia="DFKai-SB" w:hint="eastAsia"/>
                <w:sz w:val="18"/>
                <w:szCs w:val="18"/>
                <w:shd w:val="nil" w:color="auto" w:fill="auto"/>
                <w:rtl w:val="0"/>
                <w:lang w:val="zh-TW" w:eastAsia="zh-TW"/>
              </w:rPr>
              <w:t xml:space="preserve">符號運用與溝通表達 </w:t>
            </w:r>
            <w:r>
              <w:rPr>
                <w:rFonts w:ascii="DFKai-SB" w:cs="DFKai-SB" w:hAnsi="DFKai-SB" w:eastAsia="DFKai-SB" w:hint="default"/>
                <w:sz w:val="34"/>
                <w:szCs w:val="34"/>
                <w:shd w:val="nil" w:color="auto" w:fill="auto"/>
                <w:rtl w:val="0"/>
                <w:lang w:val="zh-TW" w:eastAsia="zh-TW"/>
              </w:rPr>
              <w:t>■</w:t>
            </w:r>
            <w:r>
              <w:rPr>
                <w:rFonts w:ascii="DFKai-SB" w:cs="DFKai-SB" w:hAnsi="DFKai-SB" w:eastAsia="DFKai-SB"/>
                <w:sz w:val="18"/>
                <w:szCs w:val="18"/>
                <w:shd w:val="nil" w:color="auto" w:fill="auto"/>
                <w:rtl w:val="0"/>
                <w:lang w:val="zh-TW" w:eastAsia="zh-TW"/>
              </w:rPr>
              <w:t>B2.</w:t>
            </w:r>
            <w:r>
              <w:rPr>
                <w:rFonts w:ascii="DFKai-SB" w:cs="DFKai-SB" w:hAnsi="DFKai-SB" w:eastAsia="DFKai-SB" w:hint="eastAsia"/>
                <w:sz w:val="18"/>
                <w:szCs w:val="18"/>
                <w:shd w:val="nil" w:color="auto" w:fill="auto"/>
                <w:rtl w:val="0"/>
                <w:lang w:val="zh-TW" w:eastAsia="zh-TW"/>
              </w:rPr>
              <w:t xml:space="preserve">科技資訊與媒體素養 </w:t>
            </w:r>
            <w:r>
              <w:rPr>
                <w:rFonts w:ascii="DFKai-SB" w:cs="DFKai-SB" w:hAnsi="DFKai-SB" w:eastAsia="DFKai-SB" w:hint="default"/>
                <w:sz w:val="34"/>
                <w:szCs w:val="34"/>
                <w:shd w:val="nil" w:color="auto" w:fill="auto"/>
                <w:rtl w:val="0"/>
                <w:lang w:val="zh-TW" w:eastAsia="zh-TW"/>
              </w:rPr>
              <w:t>■</w:t>
            </w:r>
            <w:r>
              <w:rPr>
                <w:rFonts w:ascii="DFKai-SB" w:cs="DFKai-SB" w:hAnsi="DFKai-SB" w:eastAsia="DFKai-SB"/>
                <w:sz w:val="18"/>
                <w:szCs w:val="18"/>
                <w:shd w:val="nil" w:color="auto" w:fill="auto"/>
                <w:rtl w:val="0"/>
                <w:lang w:val="zh-TW" w:eastAsia="zh-TW"/>
              </w:rPr>
              <w:t>B3.</w:t>
            </w:r>
            <w:r>
              <w:rPr>
                <w:rFonts w:ascii="DFKai-SB" w:cs="DFKai-SB" w:hAnsi="DFKai-SB" w:eastAsia="DFKai-SB" w:hint="eastAsia"/>
                <w:sz w:val="18"/>
                <w:szCs w:val="18"/>
                <w:shd w:val="nil" w:color="auto" w:fill="auto"/>
                <w:rtl w:val="0"/>
                <w:lang w:val="zh-TW" w:eastAsia="zh-TW"/>
              </w:rPr>
              <w:t>藝術涵養與美感素養</w:t>
            </w:r>
          </w:p>
        </w:tc>
      </w:tr>
      <w:tr>
        <w:tblPrEx>
          <w:shd w:val="clear" w:color="auto" w:fill="cadfff"/>
        </w:tblPrEx>
        <w:trPr>
          <w:trHeight w:val="420" w:hRule="atLeast"/>
        </w:trPr>
        <w:tc>
          <w:tcPr>
            <w:tcW w:type="dxa" w:w="1102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</w:tcPr>
          <w:p/>
        </w:tc>
        <w:tc>
          <w:tcPr>
            <w:tcW w:type="dxa" w:w="1057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  <w:jc w:val="both"/>
            </w:pPr>
            <w:r>
              <w:rPr>
                <w:rFonts w:ascii="DFKai-SB" w:cs="DFKai-SB" w:hAnsi="DFKai-SB" w:eastAsia="DFKai-SB"/>
                <w:sz w:val="18"/>
                <w:szCs w:val="18"/>
                <w:shd w:val="nil" w:color="auto" w:fill="auto"/>
                <w:rtl w:val="0"/>
                <w:lang w:val="zh-TW" w:eastAsia="zh-TW"/>
              </w:rPr>
              <w:t>C</w:t>
            </w:r>
            <w:r>
              <w:rPr>
                <w:rFonts w:ascii="DFKai-SB" w:cs="DFKai-SB" w:hAnsi="DFKai-SB" w:eastAsia="DFKai-SB" w:hint="eastAsia"/>
                <w:sz w:val="18"/>
                <w:szCs w:val="18"/>
                <w:shd w:val="nil" w:color="auto" w:fill="auto"/>
                <w:rtl w:val="0"/>
                <w:lang w:val="zh-TW" w:eastAsia="zh-TW"/>
              </w:rPr>
              <w:t>社會參與</w:t>
            </w:r>
          </w:p>
        </w:tc>
        <w:tc>
          <w:tcPr>
            <w:tcW w:type="dxa" w:w="7349"/>
            <w:gridSpan w:val="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</w:pPr>
            <w:r>
              <w:rPr>
                <w:rFonts w:ascii="DFKai-SB" w:cs="DFKai-SB" w:hAnsi="DFKai-SB" w:eastAsia="DFKai-SB" w:hint="default"/>
                <w:sz w:val="34"/>
                <w:szCs w:val="34"/>
                <w:shd w:val="nil" w:color="auto" w:fill="auto"/>
                <w:rtl w:val="0"/>
                <w:lang w:val="zh-TW" w:eastAsia="zh-TW"/>
              </w:rPr>
              <w:t>■</w:t>
            </w:r>
            <w:r>
              <w:rPr>
                <w:rFonts w:ascii="DFKai-SB" w:cs="DFKai-SB" w:hAnsi="DFKai-SB" w:eastAsia="DFKai-SB"/>
                <w:sz w:val="18"/>
                <w:szCs w:val="18"/>
                <w:shd w:val="nil" w:color="auto" w:fill="auto"/>
                <w:rtl w:val="0"/>
                <w:lang w:val="zh-TW" w:eastAsia="zh-TW"/>
              </w:rPr>
              <w:t>C1.</w:t>
            </w:r>
            <w:r>
              <w:rPr>
                <w:rFonts w:ascii="DFKai-SB" w:cs="DFKai-SB" w:hAnsi="DFKai-SB" w:eastAsia="DFKai-SB" w:hint="eastAsia"/>
                <w:sz w:val="18"/>
                <w:szCs w:val="18"/>
                <w:shd w:val="nil" w:color="auto" w:fill="auto"/>
                <w:rtl w:val="0"/>
                <w:lang w:val="zh-TW" w:eastAsia="zh-TW"/>
              </w:rPr>
              <w:t xml:space="preserve">道德實踐與公民意識 </w:t>
            </w:r>
            <w:r>
              <w:rPr>
                <w:rFonts w:ascii="DFKai-SB" w:cs="DFKai-SB" w:hAnsi="DFKai-SB" w:eastAsia="DFKai-SB" w:hint="default"/>
                <w:sz w:val="30"/>
                <w:szCs w:val="30"/>
                <w:shd w:val="nil" w:color="auto" w:fill="auto"/>
                <w:rtl w:val="0"/>
                <w:lang w:val="zh-TW" w:eastAsia="zh-TW"/>
              </w:rPr>
              <w:t>■</w:t>
            </w:r>
            <w:r>
              <w:rPr>
                <w:rFonts w:ascii="DFKai-SB" w:cs="DFKai-SB" w:hAnsi="DFKai-SB" w:eastAsia="DFKai-SB"/>
                <w:sz w:val="18"/>
                <w:szCs w:val="18"/>
                <w:shd w:val="nil" w:color="auto" w:fill="auto"/>
                <w:rtl w:val="0"/>
                <w:lang w:val="zh-TW" w:eastAsia="zh-TW"/>
              </w:rPr>
              <w:t>C2.</w:t>
            </w:r>
            <w:r>
              <w:rPr>
                <w:rFonts w:ascii="DFKai-SB" w:cs="DFKai-SB" w:hAnsi="DFKai-SB" w:eastAsia="DFKai-SB" w:hint="eastAsia"/>
                <w:sz w:val="18"/>
                <w:szCs w:val="18"/>
                <w:shd w:val="nil" w:color="auto" w:fill="auto"/>
                <w:rtl w:val="0"/>
                <w:lang w:val="zh-TW" w:eastAsia="zh-TW"/>
              </w:rPr>
              <w:t xml:space="preserve">人際關係與團隊合作 </w:t>
            </w:r>
            <w:r>
              <w:rPr>
                <w:rFonts w:ascii="DFKai-SB" w:cs="DFKai-SB" w:hAnsi="DFKai-SB" w:eastAsia="DFKai-SB" w:hint="default"/>
                <w:sz w:val="34"/>
                <w:szCs w:val="34"/>
                <w:shd w:val="nil" w:color="auto" w:fill="auto"/>
                <w:rtl w:val="0"/>
                <w:lang w:val="zh-TW" w:eastAsia="zh-TW"/>
              </w:rPr>
              <w:t>■</w:t>
            </w:r>
            <w:r>
              <w:rPr>
                <w:rFonts w:ascii="DFKai-SB" w:cs="DFKai-SB" w:hAnsi="DFKai-SB" w:eastAsia="DFKai-SB"/>
                <w:sz w:val="18"/>
                <w:szCs w:val="18"/>
                <w:shd w:val="nil" w:color="auto" w:fill="auto"/>
                <w:rtl w:val="0"/>
                <w:lang w:val="zh-TW" w:eastAsia="zh-TW"/>
              </w:rPr>
              <w:t>C3.</w:t>
            </w:r>
            <w:r>
              <w:rPr>
                <w:rFonts w:ascii="DFKai-SB" w:cs="DFKai-SB" w:hAnsi="DFKai-SB" w:eastAsia="DFKai-SB" w:hint="eastAsia"/>
                <w:sz w:val="18"/>
                <w:szCs w:val="18"/>
                <w:shd w:val="nil" w:color="auto" w:fill="auto"/>
                <w:rtl w:val="0"/>
                <w:lang w:val="zh-TW" w:eastAsia="zh-TW"/>
              </w:rPr>
              <w:t>多元文化與國際理解</w:t>
            </w:r>
          </w:p>
        </w:tc>
      </w:tr>
      <w:tr>
        <w:tblPrEx>
          <w:shd w:val="clear" w:color="auto" w:fill="cadfff"/>
        </w:tblPrEx>
        <w:trPr>
          <w:trHeight w:val="950" w:hRule="atLeast"/>
        </w:trPr>
        <w:tc>
          <w:tcPr>
            <w:tcW w:type="dxa" w:w="11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  <w:jc w:val="center"/>
              <w:rPr>
                <w:rFonts w:ascii="DFKai-SB" w:cs="DFKai-SB" w:hAnsi="DFKai-SB" w:eastAsia="DFKai-SB"/>
                <w:shd w:val="nil" w:color="auto" w:fill="auto"/>
              </w:rPr>
            </w:pP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學生圖像</w:t>
            </w:r>
          </w:p>
          <w:p>
            <w:pPr>
              <w:pStyle w:val="內文 A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DFKai-SB" w:cs="DFKai-SB" w:hAnsi="DFKai-SB" w:eastAsia="DFKai-SB"/>
                <w:sz w:val="18"/>
                <w:szCs w:val="18"/>
                <w:shd w:val="nil" w:color="auto" w:fill="auto"/>
                <w:rtl w:val="0"/>
                <w:lang w:val="zh-TW" w:eastAsia="zh-TW"/>
              </w:rPr>
              <w:t>(</w:t>
            </w:r>
            <w:r>
              <w:rPr>
                <w:rFonts w:ascii="DFKai-SB" w:cs="DFKai-SB" w:hAnsi="DFKai-SB" w:eastAsia="DFKai-SB"/>
                <w:sz w:val="18"/>
                <w:szCs w:val="18"/>
                <w:shd w:val="nil" w:color="auto" w:fill="auto"/>
                <w:rtl w:val="0"/>
                <w:lang w:val="zh-TW" w:eastAsia="zh-TW"/>
              </w:rPr>
              <w:t>依校選填</w:t>
            </w:r>
            <w:r>
              <w:rPr>
                <w:rFonts w:ascii="DFKai-SB" w:cs="DFKai-SB" w:hAnsi="DFKai-SB" w:eastAsia="DFKai-SB"/>
                <w:sz w:val="18"/>
                <w:szCs w:val="18"/>
                <w:shd w:val="nil" w:color="auto" w:fill="auto"/>
                <w:rtl w:val="0"/>
                <w:lang w:val="zh-TW" w:eastAsia="zh-TW"/>
              </w:rPr>
              <w:t>)</w:t>
            </w:r>
          </w:p>
        </w:tc>
        <w:tc>
          <w:tcPr>
            <w:tcW w:type="dxa" w:w="8406"/>
            <w:gridSpan w:val="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</w:pPr>
            <w:r>
              <w:rPr>
                <w:rFonts w:ascii="DFKai-SB" w:cs="DFKai-SB" w:hAnsi="DFKai-SB" w:eastAsia="DFKai-SB" w:hint="eastAsia"/>
                <w:shd w:val="nil" w:color="auto" w:fill="auto"/>
                <w:rtl w:val="0"/>
                <w:lang w:val="zh-TW" w:eastAsia="zh-TW"/>
              </w:rPr>
              <w:t>思考力、創造力、移動力、品格力、知識力、閱讀力</w:t>
            </w:r>
          </w:p>
        </w:tc>
      </w:tr>
      <w:tr>
        <w:tblPrEx>
          <w:shd w:val="clear" w:color="auto" w:fill="cadfff"/>
        </w:tblPrEx>
        <w:trPr>
          <w:trHeight w:val="1385" w:hRule="atLeast"/>
        </w:trPr>
        <w:tc>
          <w:tcPr>
            <w:tcW w:type="dxa" w:w="1102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  <w:jc w:val="center"/>
              <w:rPr>
                <w:rFonts w:ascii="Cambria" w:cs="Cambria" w:hAnsi="Cambria" w:eastAsia="Cambria"/>
                <w:shd w:val="nil" w:color="auto" w:fill="auto"/>
              </w:rPr>
            </w:pPr>
            <w:r>
              <w:rPr>
                <w:rFonts w:eastAsia="Arial Unicode MS" w:hint="eastAsia"/>
                <w:shd w:val="nil" w:color="auto" w:fill="auto"/>
                <w:rtl w:val="0"/>
                <w:lang w:val="zh-TW" w:eastAsia="zh-TW"/>
              </w:rPr>
              <w:t>學習</w:t>
            </w:r>
          </w:p>
          <w:p>
            <w:pPr>
              <w:pStyle w:val="內文 A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eastAsia="Arial Unicode MS" w:hint="eastAsia"/>
                <w:shd w:val="nil" w:color="auto" w:fill="auto"/>
                <w:rtl w:val="0"/>
                <w:lang w:val="zh-TW" w:eastAsia="zh-TW"/>
              </w:rPr>
              <w:t>重點</w:t>
            </w:r>
          </w:p>
        </w:tc>
        <w:tc>
          <w:tcPr>
            <w:tcW w:type="dxa" w:w="1320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</w:pPr>
            <w:r>
              <w:rPr>
                <w:rFonts w:eastAsia="Arial Unicode MS" w:hint="eastAsia"/>
                <w:shd w:val="nil" w:color="auto" w:fill="auto"/>
                <w:rtl w:val="0"/>
                <w:lang w:val="zh-TW" w:eastAsia="zh-TW"/>
              </w:rPr>
              <w:t>學習表現</w:t>
            </w:r>
          </w:p>
        </w:tc>
        <w:tc>
          <w:tcPr>
            <w:tcW w:type="dxa" w:w="7086"/>
            <w:gridSpan w:val="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  <w:rPr>
                <w:rFonts w:ascii="Cambria" w:cs="Cambria" w:hAnsi="Cambria" w:eastAsia="Cambria"/>
                <w:shd w:val="nil" w:color="auto" w:fill="auto"/>
              </w:rPr>
            </w:pPr>
            <w:r>
              <w:rPr>
                <w:rFonts w:eastAsia="Arial Unicode MS" w:hint="eastAsia"/>
                <w:shd w:val="nil" w:color="auto" w:fill="auto"/>
                <w:rtl w:val="0"/>
                <w:lang w:val="zh-TW" w:eastAsia="zh-TW"/>
              </w:rPr>
              <w:t>舞才</w:t>
            </w:r>
            <w:r>
              <w:rPr>
                <w:rFonts w:ascii="Cambria" w:hAnsi="Cambria"/>
                <w:shd w:val="nil" w:color="auto" w:fill="auto"/>
                <w:rtl w:val="0"/>
                <w:lang w:val="zh-TW" w:eastAsia="zh-TW"/>
              </w:rPr>
              <w:t>V-P1</w:t>
            </w:r>
            <w:r>
              <w:rPr>
                <w:rFonts w:eastAsia="Arial Unicode MS" w:hint="eastAsia"/>
                <w:shd w:val="nil" w:color="auto" w:fill="auto"/>
                <w:rtl w:val="0"/>
                <w:lang w:val="zh-TW" w:eastAsia="zh-TW"/>
              </w:rPr>
              <w:t>舞才</w:t>
            </w:r>
            <w:r>
              <w:rPr>
                <w:rFonts w:ascii="Cambria" w:hAnsi="Cambria"/>
                <w:shd w:val="nil" w:color="auto" w:fill="auto"/>
                <w:rtl w:val="0"/>
                <w:lang w:val="zh-TW" w:eastAsia="zh-TW"/>
              </w:rPr>
              <w:t>V-P2</w:t>
            </w:r>
            <w:r>
              <w:rPr>
                <w:rFonts w:eastAsia="Arial Unicode MS" w:hint="eastAsia"/>
                <w:shd w:val="nil" w:color="auto" w:fill="auto"/>
                <w:rtl w:val="0"/>
                <w:lang w:val="zh-TW" w:eastAsia="zh-TW"/>
              </w:rPr>
              <w:t>舞才</w:t>
            </w:r>
            <w:r>
              <w:rPr>
                <w:rFonts w:ascii="Cambria" w:hAnsi="Cambria"/>
                <w:shd w:val="nil" w:color="auto" w:fill="auto"/>
                <w:rtl w:val="0"/>
                <w:lang w:val="zh-TW" w:eastAsia="zh-TW"/>
              </w:rPr>
              <w:t>V-K3</w:t>
            </w:r>
          </w:p>
          <w:p>
            <w:pPr>
              <w:pStyle w:val="內文 A"/>
              <w:widowControl w:val="0"/>
              <w:bidi w:val="0"/>
              <w:ind w:left="0" w:right="0" w:firstLine="0"/>
              <w:jc w:val="left"/>
              <w:rPr>
                <w:rFonts w:ascii="Cambria" w:cs="Cambria" w:hAnsi="Cambria" w:eastAsia="Cambria"/>
                <w:shd w:val="nil" w:color="auto" w:fill="auto"/>
                <w:rtl w:val="0"/>
              </w:rPr>
            </w:pPr>
            <w:r>
              <w:rPr>
                <w:rFonts w:eastAsia="Arial Unicode MS" w:hint="eastAsia"/>
                <w:shd w:val="nil" w:color="auto" w:fill="auto"/>
                <w:rtl w:val="0"/>
                <w:lang w:val="zh-TW" w:eastAsia="zh-TW"/>
              </w:rPr>
              <w:t>舞才</w:t>
            </w:r>
            <w:r>
              <w:rPr>
                <w:rFonts w:ascii="Cambria" w:hAnsi="Cambria"/>
                <w:shd w:val="nil" w:color="auto" w:fill="auto"/>
                <w:rtl w:val="0"/>
                <w:lang w:val="zh-TW" w:eastAsia="zh-TW"/>
              </w:rPr>
              <w:t>V-K1</w:t>
            </w:r>
            <w:r>
              <w:rPr>
                <w:rFonts w:eastAsia="Arial Unicode MS" w:hint="eastAsia"/>
                <w:shd w:val="nil" w:color="auto" w:fill="auto"/>
                <w:rtl w:val="0"/>
                <w:lang w:val="zh-TW" w:eastAsia="zh-TW"/>
              </w:rPr>
              <w:t>舞才</w:t>
            </w:r>
            <w:r>
              <w:rPr>
                <w:rFonts w:ascii="Cambria" w:hAnsi="Cambria"/>
                <w:shd w:val="nil" w:color="auto" w:fill="auto"/>
                <w:rtl w:val="0"/>
                <w:lang w:val="zh-TW" w:eastAsia="zh-TW"/>
              </w:rPr>
              <w:t>V-K2</w:t>
            </w:r>
            <w:r>
              <w:rPr>
                <w:rFonts w:eastAsia="Arial Unicode MS" w:hint="eastAsia"/>
                <w:shd w:val="nil" w:color="auto" w:fill="auto"/>
                <w:rtl w:val="0"/>
                <w:lang w:val="zh-TW" w:eastAsia="zh-TW"/>
              </w:rPr>
              <w:t>舞才</w:t>
            </w:r>
            <w:r>
              <w:rPr>
                <w:rFonts w:ascii="Cambria" w:hAnsi="Cambria"/>
                <w:shd w:val="nil" w:color="auto" w:fill="auto"/>
                <w:rtl w:val="0"/>
                <w:lang w:val="zh-TW" w:eastAsia="zh-TW"/>
              </w:rPr>
              <w:t>V-K3</w:t>
            </w:r>
          </w:p>
          <w:p>
            <w:pPr>
              <w:pStyle w:val="內文 A"/>
              <w:widowControl w:val="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Arial Unicode MS" w:hint="eastAsia"/>
                <w:shd w:val="nil" w:color="auto" w:fill="auto"/>
                <w:rtl w:val="0"/>
                <w:lang w:val="zh-TW" w:eastAsia="zh-TW"/>
              </w:rPr>
              <w:t>舞才</w:t>
            </w:r>
            <w:r>
              <w:rPr>
                <w:rFonts w:ascii="Cambria" w:hAnsi="Cambria"/>
                <w:shd w:val="nil" w:color="auto" w:fill="auto"/>
                <w:rtl w:val="0"/>
                <w:lang w:val="zh-TW" w:eastAsia="zh-TW"/>
              </w:rPr>
              <w:t>V-S1</w:t>
            </w:r>
          </w:p>
        </w:tc>
      </w:tr>
      <w:tr>
        <w:tblPrEx>
          <w:shd w:val="clear" w:color="auto" w:fill="cadfff"/>
        </w:tblPrEx>
        <w:trPr>
          <w:trHeight w:val="980" w:hRule="atLeast"/>
        </w:trPr>
        <w:tc>
          <w:tcPr>
            <w:tcW w:type="dxa" w:w="1102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</w:tcPr>
          <w:p/>
        </w:tc>
        <w:tc>
          <w:tcPr>
            <w:tcW w:type="dxa" w:w="1320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</w:pPr>
            <w:r>
              <w:rPr>
                <w:rFonts w:eastAsia="Arial Unicode MS" w:hint="eastAsia"/>
                <w:shd w:val="nil" w:color="auto" w:fill="auto"/>
                <w:rtl w:val="0"/>
                <w:lang w:val="zh-TW" w:eastAsia="zh-TW"/>
              </w:rPr>
              <w:t>學習內容</w:t>
            </w:r>
          </w:p>
        </w:tc>
        <w:tc>
          <w:tcPr>
            <w:tcW w:type="dxa" w:w="7086"/>
            <w:gridSpan w:val="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  <w:rPr>
                <w:rFonts w:ascii="Cambria" w:cs="Cambria" w:hAnsi="Cambria" w:eastAsia="Cambria"/>
                <w:shd w:val="nil" w:color="auto" w:fill="auto"/>
              </w:rPr>
            </w:pPr>
            <w:r>
              <w:rPr>
                <w:rFonts w:eastAsia="Arial Unicode MS" w:hint="eastAsia"/>
                <w:shd w:val="nil" w:color="auto" w:fill="auto"/>
                <w:rtl w:val="0"/>
                <w:lang w:val="zh-TW" w:eastAsia="zh-TW"/>
              </w:rPr>
              <w:t>舞才</w:t>
            </w:r>
            <w:r>
              <w:rPr>
                <w:rFonts w:ascii="Cambria" w:hAnsi="Cambria"/>
                <w:shd w:val="nil" w:color="auto" w:fill="auto"/>
                <w:rtl w:val="0"/>
                <w:lang w:val="zh-TW" w:eastAsia="zh-TW"/>
              </w:rPr>
              <w:t>V-P1-1</w:t>
            </w:r>
            <w:r>
              <w:rPr>
                <w:rFonts w:eastAsia="Arial Unicode MS" w:hint="eastAsia"/>
                <w:shd w:val="nil" w:color="auto" w:fill="auto"/>
                <w:rtl w:val="0"/>
                <w:lang w:val="zh-TW" w:eastAsia="zh-TW"/>
              </w:rPr>
              <w:t>舞才</w:t>
            </w:r>
            <w:r>
              <w:rPr>
                <w:rFonts w:ascii="Cambria" w:hAnsi="Cambria"/>
                <w:shd w:val="nil" w:color="auto" w:fill="auto"/>
                <w:rtl w:val="0"/>
                <w:lang w:val="zh-TW" w:eastAsia="zh-TW"/>
              </w:rPr>
              <w:t>V-P1-2</w:t>
            </w:r>
            <w:r>
              <w:rPr>
                <w:rFonts w:eastAsia="Arial Unicode MS" w:hint="eastAsia"/>
                <w:shd w:val="nil" w:color="auto" w:fill="auto"/>
                <w:rtl w:val="0"/>
                <w:lang w:val="zh-TW" w:eastAsia="zh-TW"/>
              </w:rPr>
              <w:t>舞才</w:t>
            </w:r>
            <w:r>
              <w:rPr>
                <w:rFonts w:ascii="Cambria" w:hAnsi="Cambria"/>
                <w:shd w:val="nil" w:color="auto" w:fill="auto"/>
                <w:rtl w:val="0"/>
                <w:lang w:val="zh-TW" w:eastAsia="zh-TW"/>
              </w:rPr>
              <w:t>V-P2-2</w:t>
            </w:r>
          </w:p>
          <w:p>
            <w:pPr>
              <w:pStyle w:val="內文 A"/>
              <w:widowControl w:val="0"/>
              <w:bidi w:val="0"/>
              <w:ind w:left="0" w:right="0" w:firstLine="0"/>
              <w:jc w:val="left"/>
              <w:rPr>
                <w:rFonts w:ascii="Cambria" w:cs="Cambria" w:hAnsi="Cambria" w:eastAsia="Cambria"/>
                <w:shd w:val="nil" w:color="auto" w:fill="auto"/>
                <w:rtl w:val="0"/>
              </w:rPr>
            </w:pPr>
            <w:r>
              <w:rPr>
                <w:rFonts w:eastAsia="Arial Unicode MS" w:hint="eastAsia"/>
                <w:shd w:val="nil" w:color="auto" w:fill="auto"/>
                <w:rtl w:val="0"/>
                <w:lang w:val="zh-TW" w:eastAsia="zh-TW"/>
              </w:rPr>
              <w:t>舞才</w:t>
            </w:r>
            <w:r>
              <w:rPr>
                <w:rFonts w:ascii="Cambria" w:hAnsi="Cambria"/>
                <w:shd w:val="nil" w:color="auto" w:fill="auto"/>
                <w:rtl w:val="0"/>
                <w:lang w:val="zh-TW" w:eastAsia="zh-TW"/>
              </w:rPr>
              <w:t>V-K2-1</w:t>
            </w:r>
            <w:r>
              <w:rPr>
                <w:rFonts w:eastAsia="Arial Unicode MS" w:hint="eastAsia"/>
                <w:shd w:val="nil" w:color="auto" w:fill="auto"/>
                <w:rtl w:val="0"/>
                <w:lang w:val="zh-TW" w:eastAsia="zh-TW"/>
              </w:rPr>
              <w:t>舞才</w:t>
            </w:r>
            <w:r>
              <w:rPr>
                <w:rFonts w:ascii="Cambria" w:hAnsi="Cambria"/>
                <w:shd w:val="nil" w:color="auto" w:fill="auto"/>
                <w:rtl w:val="0"/>
                <w:lang w:val="zh-TW" w:eastAsia="zh-TW"/>
              </w:rPr>
              <w:t>V-K3-1</w:t>
            </w:r>
          </w:p>
          <w:p>
            <w:pPr>
              <w:pStyle w:val="內文 A"/>
              <w:widowControl w:val="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Arial Unicode MS" w:hint="eastAsia"/>
                <w:shd w:val="nil" w:color="auto" w:fill="auto"/>
                <w:rtl w:val="0"/>
                <w:lang w:val="zh-TW" w:eastAsia="zh-TW"/>
              </w:rPr>
              <w:t>舞才</w:t>
            </w:r>
            <w:r>
              <w:rPr>
                <w:rFonts w:ascii="Cambria" w:hAnsi="Cambria"/>
                <w:shd w:val="nil" w:color="auto" w:fill="auto"/>
                <w:rtl w:val="0"/>
                <w:lang w:val="zh-TW" w:eastAsia="zh-TW"/>
              </w:rPr>
              <w:t>V-S1-1</w:t>
            </w:r>
            <w:r>
              <w:rPr>
                <w:rFonts w:eastAsia="Arial Unicode MS" w:hint="eastAsia"/>
                <w:shd w:val="nil" w:color="auto" w:fill="auto"/>
                <w:rtl w:val="0"/>
                <w:lang w:val="zh-TW" w:eastAsia="zh-TW"/>
              </w:rPr>
              <w:t>舞才</w:t>
            </w:r>
            <w:r>
              <w:rPr>
                <w:rFonts w:ascii="Cambria" w:hAnsi="Cambria"/>
                <w:shd w:val="nil" w:color="auto" w:fill="auto"/>
                <w:rtl w:val="0"/>
                <w:lang w:val="zh-TW" w:eastAsia="zh-TW"/>
              </w:rPr>
              <w:t>V-S1-2</w:t>
            </w:r>
            <w:r>
              <w:rPr>
                <w:rFonts w:eastAsia="Arial Unicode MS" w:hint="eastAsia"/>
                <w:shd w:val="nil" w:color="auto" w:fill="auto"/>
                <w:rtl w:val="0"/>
                <w:lang w:val="zh-TW" w:eastAsia="zh-TW"/>
              </w:rPr>
              <w:t>舞才</w:t>
            </w:r>
            <w:r>
              <w:rPr>
                <w:rFonts w:ascii="Cambria" w:hAnsi="Cambria"/>
                <w:shd w:val="nil" w:color="auto" w:fill="auto"/>
                <w:rtl w:val="0"/>
                <w:lang w:val="zh-TW" w:eastAsia="zh-TW"/>
              </w:rPr>
              <w:t>V-S1-3</w:t>
            </w:r>
          </w:p>
        </w:tc>
      </w:tr>
      <w:tr>
        <w:tblPrEx>
          <w:shd w:val="clear" w:color="auto" w:fill="cadfff"/>
        </w:tblPrEx>
        <w:trPr>
          <w:trHeight w:val="1030" w:hRule="atLeast"/>
        </w:trPr>
        <w:tc>
          <w:tcPr>
            <w:tcW w:type="dxa" w:w="11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320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</w:pPr>
            <w:r>
              <w:rPr>
                <w:rFonts w:eastAsia="Arial Unicode MS" w:hint="eastAsia"/>
                <w:shd w:val="nil" w:color="auto" w:fill="auto"/>
                <w:rtl w:val="0"/>
                <w:lang w:val="zh-TW" w:eastAsia="zh-TW"/>
              </w:rPr>
              <w:t>核心素養具體內涵</w:t>
            </w:r>
          </w:p>
        </w:tc>
        <w:tc>
          <w:tcPr>
            <w:tcW w:type="dxa" w:w="7086"/>
            <w:gridSpan w:val="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  <w:rPr>
                <w:rFonts w:ascii="DFKai-SB" w:cs="DFKai-SB" w:hAnsi="DFKai-SB" w:eastAsia="DFKai-SB"/>
                <w:shd w:val="nil" w:color="auto" w:fill="auto"/>
              </w:rPr>
            </w:pP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藝優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U-A2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藝優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U-A3</w:t>
            </w:r>
          </w:p>
          <w:p>
            <w:pPr>
              <w:pStyle w:val="內文 A"/>
              <w:widowControl w:val="0"/>
              <w:bidi w:val="0"/>
              <w:ind w:left="0" w:right="0" w:firstLine="0"/>
              <w:jc w:val="left"/>
              <w:rPr>
                <w:rFonts w:ascii="DFKai-SB" w:cs="DFKai-SB" w:hAnsi="DFKai-SB" w:eastAsia="DFKai-SB"/>
                <w:shd w:val="nil" w:color="auto" w:fill="auto"/>
                <w:rtl w:val="0"/>
              </w:rPr>
            </w:pP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藝優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U-B1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藝優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U-B2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藝優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U-B3</w:t>
            </w:r>
          </w:p>
          <w:p>
            <w:pPr>
              <w:pStyle w:val="內文 A"/>
              <w:widowControl w:val="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藝優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U-C1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藝優</w:t>
            </w:r>
            <w:r>
              <w:rPr>
                <w:rFonts w:ascii="DFKai-SB" w:cs="DFKai-SB" w:hAnsi="DFKai-SB" w:eastAsia="DFKai-SB"/>
                <w:shd w:val="nil" w:color="auto" w:fill="auto"/>
                <w:rtl w:val="0"/>
                <w:lang w:val="zh-TW" w:eastAsia="zh-TW"/>
              </w:rPr>
              <w:t>U-C3</w:t>
            </w:r>
          </w:p>
        </w:tc>
      </w:tr>
      <w:tr>
        <w:tblPrEx>
          <w:shd w:val="clear" w:color="auto" w:fill="cadfff"/>
        </w:tblPrEx>
        <w:trPr>
          <w:trHeight w:val="1290" w:hRule="atLeast"/>
        </w:trPr>
        <w:tc>
          <w:tcPr>
            <w:tcW w:type="dxa" w:w="11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  <w:jc w:val="center"/>
            </w:pPr>
            <w:r>
              <w:rPr>
                <w:rFonts w:eastAsia="Arial Unicode MS" w:hint="eastAsia"/>
                <w:shd w:val="nil" w:color="auto" w:fill="auto"/>
                <w:rtl w:val="0"/>
                <w:lang w:val="zh-TW" w:eastAsia="zh-TW"/>
              </w:rPr>
              <w:t>與其他領域</w:t>
            </w:r>
            <w:r>
              <w:rPr>
                <w:rFonts w:ascii="Cambria" w:hAnsi="Cambria"/>
                <w:b w:val="1"/>
                <w:bCs w:val="1"/>
                <w:shd w:val="nil" w:color="auto" w:fill="auto"/>
                <w:rtl w:val="0"/>
                <w:lang w:val="zh-TW" w:eastAsia="zh-TW"/>
              </w:rPr>
              <w:t>/</w:t>
            </w:r>
            <w:r>
              <w:rPr>
                <w:rFonts w:eastAsia="Arial Unicode MS" w:hint="eastAsia"/>
                <w:shd w:val="nil" w:color="auto" w:fill="auto"/>
                <w:rtl w:val="0"/>
                <w:lang w:val="zh-TW" w:eastAsia="zh-TW"/>
              </w:rPr>
              <w:t>科目的連結</w:t>
            </w:r>
          </w:p>
        </w:tc>
        <w:tc>
          <w:tcPr>
            <w:tcW w:type="dxa" w:w="8406"/>
            <w:gridSpan w:val="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</w:pPr>
            <w:r>
              <w:rPr>
                <w:rFonts w:ascii="PMingLiu" w:cs="PMingLiu" w:hAnsi="PMingLiu" w:eastAsia="PMingLiu" w:hint="eastAsia"/>
                <w:shd w:val="nil" w:color="auto" w:fill="auto"/>
                <w:rtl w:val="0"/>
                <w:lang w:val="zh-TW" w:eastAsia="zh-TW"/>
              </w:rPr>
              <w:t>藝術生活</w:t>
            </w:r>
          </w:p>
        </w:tc>
      </w:tr>
      <w:tr>
        <w:tblPrEx>
          <w:shd w:val="clear" w:color="auto" w:fill="cadfff"/>
        </w:tblPrEx>
        <w:trPr>
          <w:trHeight w:val="2030" w:hRule="atLeast"/>
        </w:trPr>
        <w:tc>
          <w:tcPr>
            <w:tcW w:type="dxa" w:w="11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  <w:jc w:val="center"/>
            </w:pPr>
            <w:r>
              <w:rPr>
                <w:rFonts w:ascii="DFKai-SB" w:cs="DFKai-SB" w:hAnsi="DFKai-SB" w:eastAsia="DFKai-SB" w:hint="eastAsia"/>
                <w:shd w:val="nil" w:color="auto" w:fill="auto"/>
                <w:rtl w:val="0"/>
                <w:lang w:val="zh-TW" w:eastAsia="zh-TW"/>
              </w:rPr>
              <w:t>學習目標</w:t>
            </w:r>
          </w:p>
        </w:tc>
        <w:tc>
          <w:tcPr>
            <w:tcW w:type="dxa" w:w="8406"/>
            <w:gridSpan w:val="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widowControl w:val="0"/>
              <w:rPr>
                <w:rFonts w:ascii="Cambria" w:cs="Cambria" w:hAnsi="Cambria" w:eastAsia="Cambria"/>
                <w:shd w:val="nil" w:color="auto" w:fill="auto"/>
              </w:rPr>
            </w:pPr>
            <w:r>
              <w:rPr>
                <w:rFonts w:eastAsia="Arial Unicode MS" w:hint="eastAsia"/>
                <w:shd w:val="nil" w:color="auto" w:fill="auto"/>
                <w:rtl w:val="0"/>
                <w:lang w:val="zh-TW" w:eastAsia="zh-TW"/>
              </w:rPr>
              <w:t>一、學生能熟悉身體中心線</w:t>
            </w:r>
            <w:r>
              <w:rPr>
                <w:rFonts w:ascii="Cambria" w:hAnsi="Cambria"/>
                <w:shd w:val="nil" w:color="auto" w:fill="auto"/>
                <w:rtl w:val="0"/>
                <w:lang w:val="zh-TW" w:eastAsia="zh-TW"/>
              </w:rPr>
              <w:t>alignment</w:t>
            </w:r>
            <w:r>
              <w:rPr>
                <w:rFonts w:eastAsia="Arial Unicode MS" w:hint="eastAsia"/>
                <w:shd w:val="nil" w:color="auto" w:fill="auto"/>
                <w:rtl w:val="0"/>
                <w:lang w:val="zh-TW" w:eastAsia="zh-TW"/>
              </w:rPr>
              <w:t>及各部位關節肌肉的正確使用方式及控制能力</w:t>
            </w:r>
            <w:r>
              <w:rPr>
                <w:rFonts w:ascii="PMingLiu" w:cs="PMingLiu" w:hAnsi="PMingLiu" w:eastAsia="PMingLiu" w:hint="eastAsia"/>
                <w:shd w:val="nil" w:color="auto" w:fill="auto"/>
                <w:rtl w:val="0"/>
                <w:lang w:val="zh-TW" w:eastAsia="zh-TW"/>
              </w:rPr>
              <w:t>。</w:t>
            </w:r>
          </w:p>
          <w:p>
            <w:pPr>
              <w:pStyle w:val="內文 A"/>
              <w:widowControl w:val="0"/>
              <w:bidi w:val="0"/>
              <w:ind w:left="0" w:right="0" w:firstLine="0"/>
              <w:jc w:val="left"/>
              <w:rPr>
                <w:rFonts w:ascii="Cambria" w:cs="Cambria" w:hAnsi="Cambria" w:eastAsia="Cambria"/>
                <w:shd w:val="nil" w:color="auto" w:fill="auto"/>
                <w:rtl w:val="0"/>
              </w:rPr>
            </w:pPr>
            <w:r>
              <w:rPr>
                <w:rFonts w:eastAsia="Arial Unicode MS" w:hint="eastAsia"/>
                <w:shd w:val="nil" w:color="auto" w:fill="auto"/>
                <w:rtl w:val="0"/>
                <w:lang w:val="zh-TW" w:eastAsia="zh-TW"/>
              </w:rPr>
              <w:t>二、學生能具備</w:t>
            </w:r>
            <w:r>
              <w:rPr>
                <w:rFonts w:ascii="PMingLiu" w:cs="PMingLiu" w:hAnsi="PMingLiu" w:eastAsia="PMingLiu" w:hint="eastAsia"/>
                <w:shd w:val="nil" w:color="auto" w:fill="auto"/>
                <w:rtl w:val="0"/>
                <w:lang w:val="zh-TW" w:eastAsia="zh-TW"/>
              </w:rPr>
              <w:t>運用肌肉延展及肌耐力、控制能力使身體能靈活的掌握動作組合。</w:t>
            </w:r>
          </w:p>
          <w:p>
            <w:pPr>
              <w:pStyle w:val="內文 A"/>
              <w:widowControl w:val="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Arial Unicode MS" w:hint="eastAsia"/>
                <w:shd w:val="nil" w:color="auto" w:fill="auto"/>
                <w:rtl w:val="0"/>
                <w:lang w:val="zh-TW" w:eastAsia="zh-TW"/>
              </w:rPr>
              <w:t>三、訓練學生能善用動作</w:t>
            </w:r>
            <w:r>
              <w:rPr>
                <w:rFonts w:ascii="PMingLiu" w:cs="PMingLiu" w:hAnsi="PMingLiu" w:eastAsia="PMingLiu"/>
                <w:shd w:val="nil" w:color="auto" w:fill="auto"/>
                <w:rtl w:val="0"/>
                <w:lang w:val="zh-TW" w:eastAsia="zh-TW"/>
              </w:rPr>
              <w:t>組合、肌肉的控制、關節的靈活運用使肢體能靈敏有效率的使用。</w:t>
            </w:r>
          </w:p>
        </w:tc>
      </w:tr>
      <w:tr>
        <w:tblPrEx>
          <w:shd w:val="clear" w:color="auto" w:fill="cadfff"/>
        </w:tblPrEx>
        <w:trPr>
          <w:trHeight w:val="340" w:hRule="atLeast"/>
        </w:trPr>
        <w:tc>
          <w:tcPr>
            <w:tcW w:type="dxa" w:w="1102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教學大綱</w:t>
            </w:r>
          </w:p>
        </w:tc>
        <w:tc>
          <w:tcPr>
            <w:tcW w:type="dxa" w:w="7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週次</w:t>
            </w:r>
          </w:p>
        </w:tc>
        <w:tc>
          <w:tcPr>
            <w:tcW w:type="dxa" w:w="2184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單元</w:t>
            </w:r>
            <w:r>
              <w:rPr>
                <w:rFonts w:ascii="Lantinghei TC Extralight" w:hAnsi="Lantinghei TC Extralight"/>
                <w:sz w:val="24"/>
                <w:szCs w:val="24"/>
                <w:shd w:val="nil" w:color="auto" w:fill="auto"/>
                <w:rtl w:val="0"/>
                <w:lang w:val="zh-TW" w:eastAsia="zh-TW"/>
              </w:rPr>
              <w:t>/</w:t>
            </w: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主題</w:t>
            </w:r>
          </w:p>
        </w:tc>
        <w:tc>
          <w:tcPr>
            <w:tcW w:type="dxa" w:w="5443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內容綱要</w:t>
            </w:r>
          </w:p>
        </w:tc>
      </w:tr>
      <w:tr>
        <w:tblPrEx>
          <w:shd w:val="clear" w:color="auto" w:fill="cadfff"/>
        </w:tblPrEx>
        <w:trPr>
          <w:trHeight w:val="340" w:hRule="atLeast"/>
        </w:trPr>
        <w:tc>
          <w:tcPr>
            <w:tcW w:type="dxa" w:w="1102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rFonts w:ascii="Lantinghei TC Extralight" w:hAnsi="Lantinghei TC Extralight"/>
                <w:sz w:val="24"/>
                <w:szCs w:val="24"/>
                <w:shd w:val="nil" w:color="auto" w:fill="auto"/>
                <w:rtl w:val="0"/>
                <w:lang w:val="zh-TW" w:eastAsia="zh-TW"/>
              </w:rPr>
              <w:t>1</w:t>
            </w:r>
          </w:p>
        </w:tc>
        <w:tc>
          <w:tcPr>
            <w:tcW w:type="dxa" w:w="2184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 A"/>
            </w:pP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暖身組合</w:t>
            </w:r>
          </w:p>
        </w:tc>
        <w:tc>
          <w:tcPr>
            <w:tcW w:type="dxa" w:w="5443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暖身組合訓練記憶動作及細節處理</w:t>
            </w:r>
          </w:p>
        </w:tc>
      </w:tr>
      <w:tr>
        <w:tblPrEx>
          <w:shd w:val="clear" w:color="auto" w:fill="cadfff"/>
        </w:tblPrEx>
        <w:trPr>
          <w:trHeight w:val="420" w:hRule="atLeast"/>
        </w:trPr>
        <w:tc>
          <w:tcPr>
            <w:tcW w:type="dxa" w:w="1102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rFonts w:ascii="Lantinghei TC Extralight" w:hAnsi="Lantinghei TC Extralight"/>
                <w:sz w:val="24"/>
                <w:szCs w:val="24"/>
                <w:shd w:val="nil" w:color="auto" w:fill="auto"/>
                <w:rtl w:val="0"/>
                <w:lang w:val="zh-TW" w:eastAsia="zh-TW"/>
              </w:rPr>
              <w:t>2</w:t>
            </w:r>
          </w:p>
        </w:tc>
        <w:tc>
          <w:tcPr>
            <w:tcW w:type="dxa" w:w="2184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預設值"/>
            </w:pPr>
            <w:r>
              <w:rPr>
                <w:rFonts w:eastAsia="Lantinghei TC Extralight" w:hint="eastAsia"/>
                <w:rtl w:val="0"/>
              </w:rPr>
              <w:t>春節</w:t>
            </w:r>
          </w:p>
        </w:tc>
        <w:tc>
          <w:tcPr>
            <w:tcW w:type="dxa" w:w="5443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660" w:hRule="atLeast"/>
        </w:trPr>
        <w:tc>
          <w:tcPr>
            <w:tcW w:type="dxa" w:w="1102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rFonts w:ascii="Lantinghei TC Extralight" w:hAnsi="Lantinghei TC Extralight"/>
                <w:sz w:val="24"/>
                <w:szCs w:val="24"/>
                <w:shd w:val="nil" w:color="auto" w:fill="auto"/>
                <w:rtl w:val="0"/>
                <w:lang w:val="zh-TW" w:eastAsia="zh-TW"/>
              </w:rPr>
              <w:t>3</w:t>
            </w:r>
          </w:p>
        </w:tc>
        <w:tc>
          <w:tcPr>
            <w:tcW w:type="dxa" w:w="2184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 A"/>
            </w:pP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腹肌核心肌群肌力訓練</w:t>
            </w:r>
          </w:p>
        </w:tc>
        <w:tc>
          <w:tcPr>
            <w:tcW w:type="dxa" w:w="5443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 A"/>
            </w:pP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身體中心線的控制及核心肌群帶動身體肌肉的用運</w:t>
            </w:r>
          </w:p>
        </w:tc>
      </w:tr>
      <w:tr>
        <w:tblPrEx>
          <w:shd w:val="clear" w:color="auto" w:fill="cadfff"/>
        </w:tblPrEx>
        <w:trPr>
          <w:trHeight w:val="660" w:hRule="atLeast"/>
        </w:trPr>
        <w:tc>
          <w:tcPr>
            <w:tcW w:type="dxa" w:w="1102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rFonts w:ascii="Lantinghei TC Extralight" w:hAnsi="Lantinghei TC Extralight"/>
                <w:sz w:val="24"/>
                <w:szCs w:val="24"/>
                <w:shd w:val="nil" w:color="auto" w:fill="auto"/>
                <w:rtl w:val="0"/>
                <w:lang w:val="zh-TW" w:eastAsia="zh-TW"/>
              </w:rPr>
              <w:t>4</w:t>
            </w:r>
          </w:p>
        </w:tc>
        <w:tc>
          <w:tcPr>
            <w:tcW w:type="dxa" w:w="2184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 A"/>
            </w:pP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腿部肌力、控制力訓練</w:t>
            </w:r>
          </w:p>
        </w:tc>
        <w:tc>
          <w:tcPr>
            <w:tcW w:type="dxa" w:w="5443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肌肉延展及肌耐力訓練</w:t>
            </w:r>
          </w:p>
        </w:tc>
      </w:tr>
      <w:tr>
        <w:tblPrEx>
          <w:shd w:val="clear" w:color="auto" w:fill="cadfff"/>
        </w:tblPrEx>
        <w:trPr>
          <w:trHeight w:val="402" w:hRule="atLeast"/>
        </w:trPr>
        <w:tc>
          <w:tcPr>
            <w:tcW w:type="dxa" w:w="1102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rFonts w:ascii="Lantinghei TC Extralight" w:hAnsi="Lantinghei TC Extralight"/>
                <w:sz w:val="24"/>
                <w:szCs w:val="24"/>
                <w:shd w:val="nil" w:color="auto" w:fill="auto"/>
                <w:rtl w:val="0"/>
                <w:lang w:val="zh-TW" w:eastAsia="zh-TW"/>
              </w:rPr>
              <w:t>5</w:t>
            </w:r>
          </w:p>
        </w:tc>
        <w:tc>
          <w:tcPr>
            <w:tcW w:type="dxa" w:w="2184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 A"/>
            </w:pPr>
            <w:r>
              <w:rPr>
                <w:rFonts w:ascii="Lantinghei TC Extralight" w:hAnsi="Lantinghei TC Extralight"/>
                <w:sz w:val="24"/>
                <w:szCs w:val="24"/>
                <w:shd w:val="nil" w:color="auto" w:fill="auto"/>
                <w:rtl w:val="0"/>
                <w:lang w:val="zh-TW" w:eastAsia="zh-TW"/>
              </w:rPr>
              <w:t>Plie`.Tendu`</w:t>
            </w:r>
          </w:p>
        </w:tc>
        <w:tc>
          <w:tcPr>
            <w:tcW w:type="dxa" w:w="5443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基本</w:t>
            </w:r>
            <w:r>
              <w:rPr>
                <w:rFonts w:ascii="Lantinghei TC Extralight" w:hAnsi="Lantinghei TC Extralight"/>
                <w:sz w:val="24"/>
                <w:szCs w:val="24"/>
                <w:shd w:val="nil" w:color="auto" w:fill="auto"/>
                <w:rtl w:val="0"/>
                <w:lang w:val="zh-TW" w:eastAsia="zh-TW"/>
              </w:rPr>
              <w:t>Alignmentd</w:t>
            </w: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控制及運用訓練</w:t>
            </w:r>
          </w:p>
        </w:tc>
      </w:tr>
      <w:tr>
        <w:tblPrEx>
          <w:shd w:val="clear" w:color="auto" w:fill="cadfff"/>
        </w:tblPrEx>
        <w:trPr>
          <w:trHeight w:val="556" w:hRule="atLeast"/>
        </w:trPr>
        <w:tc>
          <w:tcPr>
            <w:tcW w:type="dxa" w:w="1102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rFonts w:ascii="Lantinghei TC Extralight" w:hAnsi="Lantinghei TC Extralight"/>
                <w:sz w:val="24"/>
                <w:szCs w:val="24"/>
                <w:shd w:val="nil" w:color="auto" w:fill="auto"/>
                <w:rtl w:val="0"/>
                <w:lang w:val="zh-TW" w:eastAsia="zh-TW"/>
              </w:rPr>
              <w:t>6</w:t>
            </w:r>
          </w:p>
        </w:tc>
        <w:tc>
          <w:tcPr>
            <w:tcW w:type="dxa" w:w="2184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內文 A"/>
            </w:pPr>
            <w:r>
              <w:rPr>
                <w:rFonts w:ascii="Arial Unicode MS" w:cs="Arial Unicode MS" w:hAnsi="Arial Unicode MS" w:eastAsia="Lantinghei TC Extralight" w:hint="eastAsia"/>
                <w:rtl w:val="0"/>
              </w:rPr>
              <w:t>術科期中考</w:t>
            </w:r>
          </w:p>
        </w:tc>
        <w:tc>
          <w:tcPr>
            <w:tcW w:type="dxa" w:w="5443"/>
            <w:gridSpan w:val="3"/>
            <w:tcBorders>
              <w:top w:val="single" w:color="000000" w:sz="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404" w:hRule="atLeast"/>
        </w:trPr>
        <w:tc>
          <w:tcPr>
            <w:tcW w:type="dxa" w:w="1102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rFonts w:ascii="Lantinghei TC Extralight" w:hAnsi="Lantinghei TC Extralight"/>
                <w:sz w:val="24"/>
                <w:szCs w:val="24"/>
                <w:shd w:val="nil" w:color="auto" w:fill="auto"/>
                <w:rtl w:val="0"/>
                <w:lang w:val="zh-TW" w:eastAsia="zh-TW"/>
              </w:rPr>
              <w:t>7</w:t>
            </w:r>
          </w:p>
        </w:tc>
        <w:tc>
          <w:tcPr>
            <w:tcW w:type="dxa" w:w="2184"/>
            <w:gridSpan w:val="4"/>
            <w:tcBorders>
              <w:top w:val="single" w:color="ffffff" w:sz="8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 A"/>
            </w:pPr>
            <w:r>
              <w:rPr>
                <w:rFonts w:ascii="Lantinghei TC Extralight" w:cs="Arial Unicode MS" w:hAnsi="Lantinghei TC Extralight" w:eastAsia="Arial Unicode MS"/>
                <w:rtl w:val="0"/>
              </w:rPr>
              <w:t>Tendu`</w:t>
            </w:r>
          </w:p>
        </w:tc>
        <w:tc>
          <w:tcPr>
            <w:tcW w:type="dxa" w:w="5443"/>
            <w:gridSpan w:val="3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000000" w:sz="4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 A"/>
            </w:pPr>
            <w:r>
              <w:rPr>
                <w:rFonts w:ascii="Arial Unicode MS" w:cs="Arial Unicode MS" w:hAnsi="Arial Unicode MS" w:eastAsia="Lantinghei TC Extralight" w:hint="eastAsia"/>
                <w:rtl w:val="0"/>
              </w:rPr>
              <w:t>加強重心位移訓練</w:t>
            </w:r>
          </w:p>
        </w:tc>
      </w:tr>
      <w:tr>
        <w:tblPrEx>
          <w:shd w:val="clear" w:color="auto" w:fill="cadfff"/>
        </w:tblPrEx>
        <w:trPr>
          <w:trHeight w:val="340" w:hRule="atLeast"/>
        </w:trPr>
        <w:tc>
          <w:tcPr>
            <w:tcW w:type="dxa" w:w="1102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rFonts w:ascii="Lantinghei TC Extralight" w:hAnsi="Lantinghei TC Extralight"/>
                <w:sz w:val="24"/>
                <w:szCs w:val="24"/>
                <w:shd w:val="nil" w:color="auto" w:fill="auto"/>
                <w:rtl w:val="0"/>
                <w:lang w:val="zh-TW" w:eastAsia="zh-TW"/>
              </w:rPr>
              <w:t>8</w:t>
            </w:r>
          </w:p>
        </w:tc>
        <w:tc>
          <w:tcPr>
            <w:tcW w:type="dxa" w:w="2184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 A"/>
            </w:pPr>
            <w:r>
              <w:rPr>
                <w:rFonts w:ascii="Lantinghei TC Extralight" w:hAnsi="Lantinghei TC Extralight"/>
                <w:sz w:val="24"/>
                <w:szCs w:val="24"/>
                <w:shd w:val="nil" w:color="auto" w:fill="auto"/>
                <w:rtl w:val="0"/>
                <w:lang w:val="zh-TW" w:eastAsia="zh-TW"/>
              </w:rPr>
              <w:t>Slid</w:t>
            </w: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組合</w:t>
            </w:r>
          </w:p>
        </w:tc>
        <w:tc>
          <w:tcPr>
            <w:tcW w:type="dxa" w:w="5443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重心控制及位移訓練</w:t>
            </w:r>
          </w:p>
        </w:tc>
      </w:tr>
      <w:tr>
        <w:tblPrEx>
          <w:shd w:val="clear" w:color="auto" w:fill="cadfff"/>
        </w:tblPrEx>
        <w:trPr>
          <w:trHeight w:val="340" w:hRule="atLeast"/>
        </w:trPr>
        <w:tc>
          <w:tcPr>
            <w:tcW w:type="dxa" w:w="1102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rFonts w:ascii="Lantinghei TC Extralight" w:hAnsi="Lantinghei TC Extralight"/>
                <w:sz w:val="24"/>
                <w:szCs w:val="24"/>
                <w:shd w:val="nil" w:color="auto" w:fill="auto"/>
                <w:rtl w:val="0"/>
                <w:lang w:val="zh-TW" w:eastAsia="zh-TW"/>
              </w:rPr>
              <w:t>9</w:t>
            </w:r>
          </w:p>
        </w:tc>
        <w:tc>
          <w:tcPr>
            <w:tcW w:type="dxa" w:w="2184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 A"/>
            </w:pPr>
            <w:r>
              <w:rPr>
                <w:rFonts w:ascii="Lantinghei TC Extralight" w:hAnsi="Lantinghei TC Extralight"/>
                <w:sz w:val="24"/>
                <w:szCs w:val="24"/>
                <w:shd w:val="nil" w:color="auto" w:fill="auto"/>
                <w:rtl w:val="0"/>
                <w:lang w:val="zh-TW" w:eastAsia="zh-TW"/>
              </w:rPr>
              <w:t>Slid</w:t>
            </w: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組合</w:t>
            </w:r>
          </w:p>
        </w:tc>
        <w:tc>
          <w:tcPr>
            <w:tcW w:type="dxa" w:w="5443"/>
            <w:gridSpan w:val="3"/>
            <w:tcBorders>
              <w:top w:val="single" w:color="000000" w:sz="4" w:space="0" w:shadow="0" w:frame="0"/>
              <w:left w:val="single" w:color="ffffff" w:sz="8" w:space="0" w:shadow="0" w:frame="0"/>
              <w:bottom w:val="single" w:color="000000" w:sz="4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 A"/>
            </w:pP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組合動作連貫及位移訓練</w:t>
            </w:r>
          </w:p>
        </w:tc>
      </w:tr>
      <w:tr>
        <w:tblPrEx>
          <w:shd w:val="clear" w:color="auto" w:fill="cadfff"/>
        </w:tblPrEx>
        <w:trPr>
          <w:trHeight w:val="340" w:hRule="atLeast"/>
        </w:trPr>
        <w:tc>
          <w:tcPr>
            <w:tcW w:type="dxa" w:w="1102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rFonts w:ascii="Lantinghei TC Extralight" w:hAnsi="Lantinghei TC Extralight"/>
                <w:sz w:val="24"/>
                <w:szCs w:val="24"/>
                <w:shd w:val="nil" w:color="auto" w:fill="auto"/>
                <w:rtl w:val="0"/>
                <w:lang w:val="zh-TW" w:eastAsia="zh-TW"/>
              </w:rPr>
              <w:t>10</w:t>
            </w:r>
          </w:p>
        </w:tc>
        <w:tc>
          <w:tcPr>
            <w:tcW w:type="dxa" w:w="2184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 A"/>
            </w:pPr>
            <w:r>
              <w:rPr>
                <w:rFonts w:ascii="Lantinghei TC Extralight" w:hAnsi="Lantinghei TC Extralight"/>
                <w:sz w:val="24"/>
                <w:szCs w:val="24"/>
                <w:shd w:val="nil" w:color="auto" w:fill="auto"/>
                <w:rtl w:val="0"/>
                <w:lang w:val="zh-TW" w:eastAsia="zh-TW"/>
              </w:rPr>
              <w:t>Swing</w:t>
            </w: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組合</w:t>
            </w:r>
          </w:p>
        </w:tc>
        <w:tc>
          <w:tcPr>
            <w:tcW w:type="dxa" w:w="5443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動作重量感及動作連貫訓練靈活度</w:t>
            </w:r>
          </w:p>
        </w:tc>
      </w:tr>
      <w:tr>
        <w:tblPrEx>
          <w:shd w:val="clear" w:color="auto" w:fill="cadfff"/>
        </w:tblPrEx>
        <w:trPr>
          <w:trHeight w:val="442" w:hRule="atLeast"/>
        </w:trPr>
        <w:tc>
          <w:tcPr>
            <w:tcW w:type="dxa" w:w="1102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rFonts w:ascii="Lantinghei TC Extralight" w:hAnsi="Lantinghei TC Extralight"/>
                <w:sz w:val="24"/>
                <w:szCs w:val="24"/>
                <w:shd w:val="nil" w:color="auto" w:fill="auto"/>
                <w:rtl w:val="0"/>
                <w:lang w:val="zh-TW" w:eastAsia="zh-TW"/>
              </w:rPr>
              <w:t>11</w:t>
            </w:r>
          </w:p>
        </w:tc>
        <w:tc>
          <w:tcPr>
            <w:tcW w:type="dxa" w:w="2184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 A"/>
            </w:pPr>
            <w:r>
              <w:rPr>
                <w:rFonts w:ascii="Lantinghei TC Extralight" w:hAnsi="Lantinghei TC Extralight"/>
                <w:sz w:val="24"/>
                <w:szCs w:val="24"/>
                <w:shd w:val="nil" w:color="auto" w:fill="auto"/>
                <w:rtl w:val="0"/>
                <w:lang w:val="zh-TW" w:eastAsia="zh-TW"/>
              </w:rPr>
              <w:t>Sid pull</w:t>
            </w: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組合</w:t>
            </w:r>
          </w:p>
        </w:tc>
        <w:tc>
          <w:tcPr>
            <w:tcW w:type="dxa" w:w="5443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髖關節控制及運用訓練</w:t>
            </w:r>
          </w:p>
        </w:tc>
      </w:tr>
      <w:tr>
        <w:tblPrEx>
          <w:shd w:val="clear" w:color="auto" w:fill="cadfff"/>
        </w:tblPrEx>
        <w:trPr>
          <w:trHeight w:val="340" w:hRule="atLeast"/>
        </w:trPr>
        <w:tc>
          <w:tcPr>
            <w:tcW w:type="dxa" w:w="1102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rFonts w:ascii="Lantinghei TC Extralight" w:hAnsi="Lantinghei TC Extralight"/>
                <w:sz w:val="24"/>
                <w:szCs w:val="24"/>
                <w:shd w:val="nil" w:color="auto" w:fill="auto"/>
                <w:rtl w:val="0"/>
                <w:lang w:val="zh-TW" w:eastAsia="zh-TW"/>
              </w:rPr>
              <w:t>12</w:t>
            </w:r>
          </w:p>
        </w:tc>
        <w:tc>
          <w:tcPr>
            <w:tcW w:type="dxa" w:w="2184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 A"/>
            </w:pP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基本</w:t>
            </w:r>
            <w:r>
              <w:rPr>
                <w:rFonts w:ascii="Lantinghei TC Extralight" w:hAnsi="Lantinghei TC Extralight"/>
                <w:sz w:val="24"/>
                <w:szCs w:val="24"/>
                <w:shd w:val="nil" w:color="auto" w:fill="auto"/>
                <w:rtl w:val="0"/>
                <w:lang w:val="zh-TW" w:eastAsia="zh-TW"/>
              </w:rPr>
              <w:t>Batment</w:t>
            </w: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組合</w:t>
            </w:r>
          </w:p>
        </w:tc>
        <w:tc>
          <w:tcPr>
            <w:tcW w:type="dxa" w:w="5443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腿部肌肉延展及放鬆運用訓練</w:t>
            </w:r>
          </w:p>
        </w:tc>
      </w:tr>
      <w:tr>
        <w:tblPrEx>
          <w:shd w:val="clear" w:color="auto" w:fill="cadfff"/>
        </w:tblPrEx>
        <w:trPr>
          <w:trHeight w:val="340" w:hRule="atLeast"/>
        </w:trPr>
        <w:tc>
          <w:tcPr>
            <w:tcW w:type="dxa" w:w="1102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rFonts w:ascii="Lantinghei TC Extralight" w:hAnsi="Lantinghei TC Extralight"/>
                <w:sz w:val="24"/>
                <w:szCs w:val="24"/>
                <w:shd w:val="nil" w:color="auto" w:fill="auto"/>
                <w:rtl w:val="0"/>
                <w:lang w:val="zh-TW" w:eastAsia="zh-TW"/>
              </w:rPr>
              <w:t>13</w:t>
            </w:r>
          </w:p>
        </w:tc>
        <w:tc>
          <w:tcPr>
            <w:tcW w:type="dxa" w:w="2184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 A"/>
            </w:pPr>
            <w:r>
              <w:rPr>
                <w:rFonts w:ascii="Arial Unicode MS" w:cs="Arial Unicode MS" w:hAnsi="Arial Unicode MS" w:eastAsia="Lantinghei TC Extralight" w:hint="eastAsia"/>
                <w:rtl w:val="0"/>
              </w:rPr>
              <w:t>小跳基本訓練</w:t>
            </w:r>
          </w:p>
        </w:tc>
        <w:tc>
          <w:tcPr>
            <w:tcW w:type="dxa" w:w="5443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rFonts w:ascii="Arial Unicode MS" w:cs="Arial Unicode MS" w:hAnsi="Arial Unicode MS" w:eastAsia="Lantinghei TC Extralight" w:hint="eastAsia"/>
                <w:rtl w:val="0"/>
              </w:rPr>
              <w:t>基本足尖，腳踝，膝蓋力量訓練</w:t>
            </w:r>
          </w:p>
        </w:tc>
      </w:tr>
      <w:tr>
        <w:tblPrEx>
          <w:shd w:val="clear" w:color="auto" w:fill="cadfff"/>
        </w:tblPrEx>
        <w:trPr>
          <w:trHeight w:val="340" w:hRule="atLeast"/>
        </w:trPr>
        <w:tc>
          <w:tcPr>
            <w:tcW w:type="dxa" w:w="1102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rFonts w:ascii="Lantinghei TC Extralight" w:hAnsi="Lantinghei TC Extralight"/>
                <w:sz w:val="24"/>
                <w:szCs w:val="24"/>
                <w:shd w:val="nil" w:color="auto" w:fill="auto"/>
                <w:rtl w:val="0"/>
                <w:lang w:val="zh-TW" w:eastAsia="zh-TW"/>
              </w:rPr>
              <w:t>14</w:t>
            </w:r>
          </w:p>
        </w:tc>
        <w:tc>
          <w:tcPr>
            <w:tcW w:type="dxa" w:w="2184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 A"/>
            </w:pP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學科第二次段考</w:t>
            </w:r>
          </w:p>
        </w:tc>
        <w:tc>
          <w:tcPr>
            <w:tcW w:type="dxa" w:w="5443"/>
            <w:gridSpan w:val="3"/>
            <w:tcBorders>
              <w:top w:val="single" w:color="000000" w:sz="4" w:space="0" w:shadow="0" w:frame="0"/>
              <w:left w:val="single" w:color="ffffff" w:sz="8" w:space="0" w:shadow="0" w:frame="0"/>
              <w:bottom w:val="single" w:color="000000" w:sz="4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980" w:hRule="atLeast"/>
        </w:trPr>
        <w:tc>
          <w:tcPr>
            <w:tcW w:type="dxa" w:w="1102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rFonts w:ascii="Lantinghei TC Extralight" w:hAnsi="Lantinghei TC Extralight"/>
                <w:sz w:val="24"/>
                <w:szCs w:val="24"/>
                <w:shd w:val="nil" w:color="auto" w:fill="auto"/>
                <w:rtl w:val="0"/>
                <w:lang w:val="zh-TW" w:eastAsia="zh-TW"/>
              </w:rPr>
              <w:t>15</w:t>
            </w:r>
          </w:p>
        </w:tc>
        <w:tc>
          <w:tcPr>
            <w:tcW w:type="dxa" w:w="2184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內文 A"/>
            </w:pPr>
            <w:r>
              <w:rPr>
                <w:rFonts w:ascii="Arial Unicode MS" w:cs="Arial Unicode MS" w:hAnsi="Arial Unicode MS" w:eastAsia="Lantinghei TC Extralight" w:hint="eastAsia"/>
                <w:rtl w:val="0"/>
              </w:rPr>
              <w:t>藝術週</w:t>
            </w:r>
          </w:p>
        </w:tc>
        <w:tc>
          <w:tcPr>
            <w:tcW w:type="dxa" w:w="5443"/>
            <w:gridSpan w:val="3"/>
            <w:tcBorders>
              <w:top w:val="single" w:color="000000" w:sz="4" w:space="0" w:shadow="0" w:frame="0"/>
              <w:left w:val="single" w:color="ffffff" w:sz="8" w:space="0" w:shadow="0" w:frame="0"/>
              <w:bottom w:val="single" w:color="000000" w:sz="4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660" w:hRule="atLeast"/>
        </w:trPr>
        <w:tc>
          <w:tcPr>
            <w:tcW w:type="dxa" w:w="1102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rFonts w:ascii="Lantinghei TC Extralight" w:hAnsi="Lantinghei TC Extralight"/>
                <w:sz w:val="24"/>
                <w:szCs w:val="24"/>
                <w:shd w:val="nil" w:color="auto" w:fill="auto"/>
                <w:rtl w:val="0"/>
                <w:lang w:val="zh-TW" w:eastAsia="zh-TW"/>
              </w:rPr>
              <w:t>16</w:t>
            </w:r>
          </w:p>
        </w:tc>
        <w:tc>
          <w:tcPr>
            <w:tcW w:type="dxa" w:w="2184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 A"/>
            </w:pP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小跳組合</w:t>
            </w:r>
          </w:p>
        </w:tc>
        <w:tc>
          <w:tcPr>
            <w:tcW w:type="dxa" w:w="5443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訓練彈跳及位移，加強空間高度廣度的練習，並且訓練身體肌肉的瞬發力</w:t>
            </w:r>
          </w:p>
        </w:tc>
      </w:tr>
      <w:tr>
        <w:tblPrEx>
          <w:shd w:val="clear" w:color="auto" w:fill="cadfff"/>
        </w:tblPrEx>
        <w:trPr>
          <w:trHeight w:val="500" w:hRule="atLeast"/>
        </w:trPr>
        <w:tc>
          <w:tcPr>
            <w:tcW w:type="dxa" w:w="1102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rFonts w:ascii="Lantinghei TC Extralight" w:hAnsi="Lantinghei TC Extralight"/>
                <w:sz w:val="24"/>
                <w:szCs w:val="24"/>
                <w:shd w:val="nil" w:color="auto" w:fill="auto"/>
                <w:rtl w:val="0"/>
                <w:lang w:val="zh-TW" w:eastAsia="zh-TW"/>
              </w:rPr>
              <w:t>17</w:t>
            </w:r>
          </w:p>
        </w:tc>
        <w:tc>
          <w:tcPr>
            <w:tcW w:type="dxa" w:w="2184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內文 A"/>
            </w:pPr>
            <w:r>
              <w:rPr>
                <w:rFonts w:ascii="Arial Unicode MS" w:cs="Arial Unicode MS" w:hAnsi="Arial Unicode MS" w:eastAsia="Lantinghei TC Extralight" w:hint="eastAsia"/>
                <w:rtl w:val="0"/>
              </w:rPr>
              <w:t>術科期末會考</w:t>
            </w:r>
          </w:p>
        </w:tc>
        <w:tc>
          <w:tcPr>
            <w:tcW w:type="dxa" w:w="5443"/>
            <w:gridSpan w:val="3"/>
            <w:tcBorders>
              <w:top w:val="single" w:color="000000" w:sz="4" w:space="0" w:shadow="0" w:frame="0"/>
              <w:left w:val="single" w:color="ffffff" w:sz="8" w:space="0" w:shadow="0" w:frame="0"/>
              <w:bottom w:val="single" w:color="000000" w:sz="4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340" w:hRule="atLeast"/>
        </w:trPr>
        <w:tc>
          <w:tcPr>
            <w:tcW w:type="dxa" w:w="1102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rFonts w:ascii="Lantinghei TC Extralight" w:hAnsi="Lantinghei TC Extralight"/>
                <w:sz w:val="24"/>
                <w:szCs w:val="24"/>
                <w:shd w:val="nil" w:color="auto" w:fill="auto"/>
                <w:rtl w:val="0"/>
                <w:lang w:val="zh-TW" w:eastAsia="zh-TW"/>
              </w:rPr>
              <w:t>18</w:t>
            </w:r>
          </w:p>
        </w:tc>
        <w:tc>
          <w:tcPr>
            <w:tcW w:type="dxa" w:w="2184"/>
            <w:gridSpan w:val="4"/>
            <w:tcBorders>
              <w:top w:val="single" w:color="ffffff" w:sz="8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內文 A"/>
            </w:pPr>
            <w:r>
              <w:rPr>
                <w:rFonts w:ascii="Arial Unicode MS" w:cs="Arial Unicode MS" w:hAnsi="Arial Unicode MS" w:eastAsia="Lantinghei TC Extralight" w:hint="eastAsia"/>
                <w:rtl w:val="0"/>
              </w:rPr>
              <w:t>流動組合</w:t>
            </w:r>
          </w:p>
        </w:tc>
        <w:tc>
          <w:tcPr>
            <w:tcW w:type="dxa" w:w="5443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rFonts w:ascii="Arial Unicode MS" w:cs="Arial Unicode MS" w:hAnsi="Arial Unicode MS" w:eastAsia="Lantinghei TC Extralight" w:hint="eastAsia"/>
                <w:rtl w:val="0"/>
              </w:rPr>
              <w:t>步伐位移與空間方向組合練習</w:t>
            </w:r>
          </w:p>
        </w:tc>
      </w:tr>
      <w:tr>
        <w:tblPrEx>
          <w:shd w:val="clear" w:color="auto" w:fill="cadfff"/>
        </w:tblPrEx>
        <w:trPr>
          <w:trHeight w:val="970" w:hRule="atLeast"/>
        </w:trPr>
        <w:tc>
          <w:tcPr>
            <w:tcW w:type="dxa" w:w="1102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jc w:val="right"/>
            </w:pPr>
            <w:r>
              <w:rPr>
                <w:rFonts w:ascii="Lantinghei TC Extralight" w:hAnsi="Lantinghei TC Extralight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19</w:t>
            </w:r>
          </w:p>
        </w:tc>
        <w:tc>
          <w:tcPr>
            <w:tcW w:type="dxa" w:w="2184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 A"/>
            </w:pP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位移動作組合</w:t>
            </w:r>
          </w:p>
        </w:tc>
        <w:tc>
          <w:tcPr>
            <w:tcW w:type="dxa" w:w="5443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運用步伐的動作</w:t>
            </w:r>
            <w:r>
              <w:rPr>
                <w:rFonts w:ascii="Lantinghei TC Extralight" w:hAnsi="Lantinghei TC Extralight"/>
                <w:sz w:val="24"/>
                <w:szCs w:val="24"/>
                <w:shd w:val="nil" w:color="auto" w:fill="auto"/>
                <w:rtl w:val="0"/>
                <w:lang w:val="zh-TW" w:eastAsia="zh-TW"/>
              </w:rPr>
              <w:t>,</w:t>
            </w: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訓練肢體在移動中肌肉的控制能力、流動感</w:t>
            </w:r>
            <w:r>
              <w:rPr>
                <w:rFonts w:ascii="Lantinghei TC Extralight" w:hAnsi="Lantinghei TC Extralight"/>
                <w:sz w:val="24"/>
                <w:szCs w:val="24"/>
                <w:shd w:val="nil" w:color="auto" w:fill="auto"/>
                <w:rtl w:val="0"/>
                <w:lang w:val="zh-TW" w:eastAsia="zh-TW"/>
              </w:rPr>
              <w:t>,</w:t>
            </w: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練習更多的方向性移動及重心高低水平落差的練習</w:t>
            </w:r>
          </w:p>
        </w:tc>
      </w:tr>
      <w:tr>
        <w:tblPrEx>
          <w:shd w:val="clear" w:color="auto" w:fill="cadfff"/>
        </w:tblPrEx>
        <w:trPr>
          <w:trHeight w:val="340" w:hRule="atLeast"/>
        </w:trPr>
        <w:tc>
          <w:tcPr>
            <w:tcW w:type="dxa" w:w="11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jc w:val="right"/>
            </w:pPr>
            <w:r>
              <w:rPr>
                <w:rFonts w:ascii="Lantinghei TC Extralight" w:hAnsi="Lantinghei TC Extralight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20</w:t>
            </w:r>
          </w:p>
        </w:tc>
        <w:tc>
          <w:tcPr>
            <w:tcW w:type="dxa" w:w="2184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學科期末考週</w:t>
            </w:r>
          </w:p>
        </w:tc>
        <w:tc>
          <w:tcPr>
            <w:tcW w:type="dxa" w:w="5443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adfff"/>
        </w:tblPrEx>
        <w:trPr>
          <w:trHeight w:val="660" w:hRule="atLeast"/>
        </w:trPr>
        <w:tc>
          <w:tcPr>
            <w:tcW w:type="dxa" w:w="11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jc w:val="right"/>
            </w:pPr>
            <w:r>
              <w:rPr>
                <w:rFonts w:ascii="Lantinghei TC Extralight" w:hAnsi="Lantinghei TC Extralight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21</w:t>
            </w:r>
          </w:p>
        </w:tc>
        <w:tc>
          <w:tcPr>
            <w:tcW w:type="dxa" w:w="2184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rFonts w:ascii="Lantinghei TC Extralight" w:cs="Arial Unicode MS" w:hAnsi="Lantinghei TC Extralight" w:eastAsia="Arial Unicode MS"/>
                <w:rtl w:val="0"/>
              </w:rPr>
              <w:t>1/20</w:t>
            </w:r>
            <w:r>
              <w:rPr>
                <w:rFonts w:ascii="Arial Unicode MS" w:cs="Arial Unicode MS" w:hAnsi="Arial Unicode MS" w:eastAsia="Lantinghei TC Extralight" w:hint="eastAsia"/>
                <w:rtl w:val="0"/>
              </w:rPr>
              <w:t>補課</w:t>
            </w:r>
          </w:p>
        </w:tc>
        <w:tc>
          <w:tcPr>
            <w:tcW w:type="dxa" w:w="5443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rFonts w:ascii="Arial Unicode MS" w:cs="Arial Unicode MS" w:hAnsi="Arial Unicode MS" w:eastAsia="Lantinghei TC Extralight" w:hint="eastAsia"/>
                <w:rtl w:val="0"/>
              </w:rPr>
              <w:t>學期結束</w:t>
            </w:r>
          </w:p>
        </w:tc>
      </w:tr>
      <w:tr>
        <w:tblPrEx>
          <w:shd w:val="clear" w:color="auto" w:fill="cadfff"/>
        </w:tblPrEx>
        <w:trPr>
          <w:trHeight w:val="660" w:hRule="atLeast"/>
        </w:trPr>
        <w:tc>
          <w:tcPr>
            <w:tcW w:type="dxa" w:w="11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學習評量</w:t>
            </w:r>
          </w:p>
        </w:tc>
        <w:tc>
          <w:tcPr>
            <w:tcW w:type="dxa" w:w="8406"/>
            <w:gridSpan w:val="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多元評量</w:t>
            </w:r>
          </w:p>
        </w:tc>
      </w:tr>
      <w:tr>
        <w:tblPrEx>
          <w:shd w:val="clear" w:color="auto" w:fill="cadfff"/>
        </w:tblPrEx>
        <w:trPr>
          <w:trHeight w:val="1676" w:hRule="atLeast"/>
        </w:trPr>
        <w:tc>
          <w:tcPr>
            <w:tcW w:type="dxa" w:w="11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對應學群</w:t>
            </w:r>
          </w:p>
        </w:tc>
        <w:tc>
          <w:tcPr>
            <w:tcW w:type="dxa" w:w="8406"/>
            <w:gridSpan w:val="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  <w:rPr>
                <w:shd w:val="nil" w:color="auto" w:fill="auto"/>
              </w:rPr>
            </w:pPr>
            <w:r>
              <w:rPr>
                <w:rFonts w:ascii="Lantinghei TC Extralight" w:hAnsi="Lantinghei TC Extralight" w:hint="default"/>
                <w:shd w:val="nil" w:color="auto" w:fill="auto"/>
                <w:rtl w:val="0"/>
                <w:lang w:val="zh-TW" w:eastAsia="zh-TW"/>
              </w:rPr>
              <w:t>□</w:t>
            </w:r>
            <w:r>
              <w:rPr>
                <w:shd w:val="nil" w:color="auto" w:fill="auto"/>
                <w:rtl w:val="0"/>
                <w:lang w:val="zh-TW" w:eastAsia="zh-TW"/>
              </w:rPr>
              <w:t>資訊</w:t>
            </w:r>
            <w:r>
              <w:rPr>
                <w:rFonts w:ascii="Arial Unicode MS" w:cs="Arial Unicode MS" w:hAnsi="Arial Unicode MS" w:eastAsia="Arial Unicode MS"/>
                <w:shd w:val="nil" w:color="auto" w:fill="auto"/>
                <w:lang w:val="zh-TW" w:eastAsia="zh-TW"/>
              </w:rPr>
              <w:tab/>
            </w:r>
            <w:r>
              <w:rPr>
                <w:rFonts w:ascii="Lantinghei TC Extralight" w:hAnsi="Lantinghei TC Extralight" w:hint="default"/>
                <w:shd w:val="nil" w:color="auto" w:fill="auto"/>
                <w:rtl w:val="0"/>
                <w:lang w:val="zh-TW" w:eastAsia="zh-TW"/>
              </w:rPr>
              <w:t>□</w:t>
            </w:r>
            <w:r>
              <w:rPr>
                <w:shd w:val="nil" w:color="auto" w:fill="auto"/>
                <w:rtl w:val="0"/>
                <w:lang w:val="zh-TW" w:eastAsia="zh-TW"/>
              </w:rPr>
              <w:t>工程</w:t>
            </w:r>
            <w:r>
              <w:rPr>
                <w:rFonts w:ascii="Arial Unicode MS" w:cs="Arial Unicode MS" w:hAnsi="Arial Unicode MS" w:eastAsia="Arial Unicode MS"/>
                <w:shd w:val="nil" w:color="auto" w:fill="auto"/>
                <w:lang w:val="zh-TW" w:eastAsia="zh-TW"/>
              </w:rPr>
              <w:tab/>
            </w:r>
            <w:r>
              <w:rPr>
                <w:rFonts w:ascii="Lantinghei TC Extralight" w:hAnsi="Lantinghei TC Extralight" w:hint="default"/>
                <w:shd w:val="nil" w:color="auto" w:fill="auto"/>
                <w:rtl w:val="0"/>
                <w:lang w:val="zh-TW" w:eastAsia="zh-TW"/>
              </w:rPr>
              <w:t>□</w:t>
            </w:r>
            <w:r>
              <w:rPr>
                <w:shd w:val="nil" w:color="auto" w:fill="auto"/>
                <w:rtl w:val="0"/>
                <w:lang w:val="zh-TW" w:eastAsia="zh-TW"/>
              </w:rPr>
              <w:t>數理化</w:t>
            </w:r>
            <w:r>
              <w:rPr>
                <w:rFonts w:ascii="Arial Unicode MS" w:cs="Arial Unicode MS" w:hAnsi="Arial Unicode MS" w:eastAsia="Arial Unicode MS"/>
                <w:shd w:val="nil" w:color="auto" w:fill="auto"/>
                <w:lang w:val="zh-TW" w:eastAsia="zh-TW"/>
              </w:rPr>
              <w:tab/>
            </w:r>
            <w:r>
              <w:rPr>
                <w:rFonts w:ascii="Lantinghei TC Extralight" w:hAnsi="Lantinghei TC Extralight" w:hint="default"/>
                <w:shd w:val="nil" w:color="auto" w:fill="auto"/>
                <w:rtl w:val="0"/>
                <w:lang w:val="zh-TW" w:eastAsia="zh-TW"/>
              </w:rPr>
              <w:t>□</w:t>
            </w:r>
            <w:r>
              <w:rPr>
                <w:shd w:val="nil" w:color="auto" w:fill="auto"/>
                <w:rtl w:val="0"/>
                <w:lang w:val="zh-TW" w:eastAsia="zh-TW"/>
              </w:rPr>
              <w:t>醫藥衛生</w:t>
            </w:r>
            <w:r>
              <w:rPr>
                <w:rFonts w:ascii="Arial Unicode MS" w:cs="Arial Unicode MS" w:hAnsi="Arial Unicode MS" w:eastAsia="Arial Unicode MS"/>
                <w:shd w:val="nil" w:color="auto" w:fill="auto"/>
                <w:lang w:val="zh-TW" w:eastAsia="zh-TW"/>
              </w:rPr>
              <w:tab/>
            </w:r>
            <w:r>
              <w:rPr>
                <w:rFonts w:ascii="Lantinghei TC Extralight" w:hAnsi="Lantinghei TC Extralight" w:hint="default"/>
                <w:shd w:val="nil" w:color="auto" w:fill="auto"/>
                <w:rtl w:val="0"/>
                <w:lang w:val="zh-TW" w:eastAsia="zh-TW"/>
              </w:rPr>
              <w:t>□</w:t>
            </w:r>
            <w:r>
              <w:rPr>
                <w:shd w:val="nil" w:color="auto" w:fill="auto"/>
                <w:rtl w:val="0"/>
                <w:lang w:val="zh-TW" w:eastAsia="zh-TW"/>
              </w:rPr>
              <w:t>生命科學</w:t>
            </w:r>
            <w:r>
              <w:rPr>
                <w:rFonts w:ascii="Arial Unicode MS" w:cs="Arial Unicode MS" w:hAnsi="Arial Unicode MS" w:eastAsia="Arial Unicode MS"/>
                <w:shd w:val="nil" w:color="auto" w:fill="auto"/>
                <w:lang w:val="zh-TW" w:eastAsia="zh-TW"/>
              </w:rPr>
              <w:tab/>
            </w:r>
            <w:r>
              <w:rPr>
                <w:rFonts w:ascii="Lantinghei TC Extralight" w:hAnsi="Lantinghei TC Extralight" w:hint="default"/>
                <w:shd w:val="nil" w:color="auto" w:fill="auto"/>
                <w:rtl w:val="0"/>
                <w:lang w:val="zh-TW" w:eastAsia="zh-TW"/>
              </w:rPr>
              <w:t>□</w:t>
            </w:r>
            <w:r>
              <w:rPr>
                <w:shd w:val="nil" w:color="auto" w:fill="auto"/>
                <w:rtl w:val="0"/>
                <w:lang w:val="zh-TW" w:eastAsia="zh-TW"/>
              </w:rPr>
              <w:t>生物資源</w:t>
            </w:r>
          </w:p>
          <w:p>
            <w:pPr>
              <w:pStyle w:val="內文 A"/>
              <w:bidi w:val="0"/>
              <w:ind w:left="0" w:right="0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rFonts w:ascii="Lantinghei TC Extralight" w:hAnsi="Lantinghei TC Extralight" w:hint="default"/>
                <w:shd w:val="nil" w:color="auto" w:fill="auto"/>
                <w:rtl w:val="0"/>
                <w:lang w:val="zh-TW" w:eastAsia="zh-TW"/>
              </w:rPr>
              <w:t>□</w:t>
            </w:r>
            <w:r>
              <w:rPr>
                <w:shd w:val="nil" w:color="auto" w:fill="auto"/>
                <w:rtl w:val="0"/>
                <w:lang w:val="zh-TW" w:eastAsia="zh-TW"/>
              </w:rPr>
              <w:t>地球環境</w:t>
            </w:r>
            <w:r>
              <w:rPr>
                <w:rFonts w:ascii="Arial Unicode MS" w:cs="Arial Unicode MS" w:hAnsi="Arial Unicode MS" w:eastAsia="Arial Unicode MS"/>
                <w:shd w:val="nil" w:color="auto" w:fill="auto"/>
                <w:lang w:val="zh-TW" w:eastAsia="zh-TW"/>
              </w:rPr>
              <w:tab/>
            </w:r>
            <w:r>
              <w:rPr>
                <w:rFonts w:ascii="Lantinghei TC Extralight" w:hAnsi="Lantinghei TC Extralight" w:hint="default"/>
                <w:shd w:val="nil" w:color="auto" w:fill="auto"/>
                <w:rtl w:val="0"/>
                <w:lang w:val="zh-TW" w:eastAsia="zh-TW"/>
              </w:rPr>
              <w:t>□</w:t>
            </w:r>
            <w:r>
              <w:rPr>
                <w:shd w:val="nil" w:color="auto" w:fill="auto"/>
                <w:rtl w:val="0"/>
                <w:lang w:val="zh-TW" w:eastAsia="zh-TW"/>
              </w:rPr>
              <w:t>建築設計</w:t>
            </w:r>
            <w:r>
              <w:rPr>
                <w:rFonts w:ascii="Arial Unicode MS" w:cs="Arial Unicode MS" w:hAnsi="Arial Unicode MS" w:eastAsia="Arial Unicode MS"/>
                <w:shd w:val="nil" w:color="auto" w:fill="auto"/>
                <w:lang w:val="zh-TW" w:eastAsia="zh-TW"/>
              </w:rPr>
              <w:tab/>
            </w:r>
            <w:r>
              <w:rPr>
                <w:rFonts w:ascii="Lantinghei TC Extralight" w:hAnsi="Lantinghei TC Extralight" w:hint="default"/>
                <w:shd w:val="nil" w:color="auto" w:fill="auto"/>
                <w:rtl w:val="0"/>
                <w:lang w:val="zh-TW" w:eastAsia="zh-TW"/>
              </w:rPr>
              <w:t>■</w:t>
            </w:r>
            <w:r>
              <w:rPr>
                <w:shd w:val="nil" w:color="auto" w:fill="auto"/>
                <w:rtl w:val="0"/>
                <w:lang w:val="zh-TW" w:eastAsia="zh-TW"/>
              </w:rPr>
              <w:t>藝術</w:t>
            </w:r>
            <w:r>
              <w:rPr>
                <w:rFonts w:ascii="Arial Unicode MS" w:cs="Arial Unicode MS" w:hAnsi="Arial Unicode MS" w:eastAsia="Arial Unicode MS"/>
                <w:shd w:val="nil" w:color="auto" w:fill="auto"/>
                <w:lang w:val="zh-TW" w:eastAsia="zh-TW"/>
              </w:rPr>
              <w:tab/>
            </w:r>
            <w:r>
              <w:rPr>
                <w:rFonts w:ascii="Lantinghei TC Extralight" w:hAnsi="Lantinghei TC Extralight" w:hint="default"/>
                <w:shd w:val="nil" w:color="auto" w:fill="auto"/>
                <w:rtl w:val="0"/>
                <w:lang w:val="zh-TW" w:eastAsia="zh-TW"/>
              </w:rPr>
              <w:t>□</w:t>
            </w:r>
            <w:r>
              <w:rPr>
                <w:shd w:val="nil" w:color="auto" w:fill="auto"/>
                <w:rtl w:val="0"/>
                <w:lang w:val="zh-TW" w:eastAsia="zh-TW"/>
              </w:rPr>
              <w:t>社會心理</w:t>
            </w:r>
            <w:r>
              <w:rPr>
                <w:rFonts w:ascii="Arial Unicode MS" w:cs="Arial Unicode MS" w:hAnsi="Arial Unicode MS" w:eastAsia="Arial Unicode MS"/>
                <w:shd w:val="nil" w:color="auto" w:fill="auto"/>
                <w:lang w:val="zh-TW" w:eastAsia="zh-TW"/>
              </w:rPr>
              <w:tab/>
            </w:r>
            <w:r>
              <w:rPr>
                <w:rFonts w:ascii="Lantinghei TC Extralight" w:hAnsi="Lantinghei TC Extralight" w:hint="default"/>
                <w:shd w:val="nil" w:color="auto" w:fill="auto"/>
                <w:rtl w:val="0"/>
                <w:lang w:val="zh-TW" w:eastAsia="zh-TW"/>
              </w:rPr>
              <w:t>□</w:t>
            </w:r>
            <w:r>
              <w:rPr>
                <w:shd w:val="nil" w:color="auto" w:fill="auto"/>
                <w:rtl w:val="0"/>
                <w:lang w:val="zh-TW" w:eastAsia="zh-TW"/>
              </w:rPr>
              <w:t>大眾傳播</w:t>
            </w:r>
            <w:r>
              <w:rPr>
                <w:rFonts w:ascii="Arial Unicode MS" w:cs="Arial Unicode MS" w:hAnsi="Arial Unicode MS" w:eastAsia="Arial Unicode MS"/>
                <w:shd w:val="nil" w:color="auto" w:fill="auto"/>
                <w:lang w:val="zh-TW" w:eastAsia="zh-TW"/>
              </w:rPr>
              <w:tab/>
            </w:r>
            <w:r>
              <w:rPr>
                <w:rFonts w:ascii="Lantinghei TC Extralight" w:hAnsi="Lantinghei TC Extralight" w:hint="default"/>
                <w:shd w:val="nil" w:color="auto" w:fill="auto"/>
                <w:rtl w:val="0"/>
                <w:lang w:val="zh-TW" w:eastAsia="zh-TW"/>
              </w:rPr>
              <w:t>□</w:t>
            </w:r>
            <w:r>
              <w:rPr>
                <w:shd w:val="nil" w:color="auto" w:fill="auto"/>
                <w:rtl w:val="0"/>
                <w:lang w:val="zh-TW" w:eastAsia="zh-TW"/>
              </w:rPr>
              <w:t>外語</w:t>
            </w:r>
          </w:p>
          <w:p>
            <w:pPr>
              <w:pStyle w:val="內文 A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Lantinghei TC Extralight" w:hAnsi="Lantinghei TC Extralight" w:hint="default"/>
                <w:sz w:val="24"/>
                <w:szCs w:val="24"/>
                <w:shd w:val="nil" w:color="auto" w:fill="auto"/>
                <w:rtl w:val="0"/>
                <w:lang w:val="zh-TW" w:eastAsia="zh-TW"/>
              </w:rPr>
              <w:t>□</w:t>
            </w: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文史哲</w:t>
            </w:r>
            <w:r>
              <w:rPr>
                <w:rFonts w:ascii="Arial Unicode MS" w:cs="Arial Unicode MS" w:hAnsi="Arial Unicode MS" w:eastAsia="Arial Unicode MS"/>
                <w:sz w:val="24"/>
                <w:szCs w:val="24"/>
                <w:shd w:val="nil" w:color="auto" w:fill="auto"/>
                <w:lang w:val="zh-TW" w:eastAsia="zh-TW"/>
              </w:rPr>
              <w:tab/>
            </w:r>
            <w:r>
              <w:rPr>
                <w:rFonts w:ascii="Lantinghei TC Extralight" w:hAnsi="Lantinghei TC Extralight" w:hint="default"/>
                <w:sz w:val="24"/>
                <w:szCs w:val="24"/>
                <w:shd w:val="nil" w:color="auto" w:fill="auto"/>
                <w:rtl w:val="0"/>
                <w:lang w:val="zh-TW" w:eastAsia="zh-TW"/>
              </w:rPr>
              <w:t>□</w:t>
            </w: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教育</w:t>
            </w:r>
            <w:r>
              <w:rPr>
                <w:rFonts w:ascii="Arial Unicode MS" w:cs="Arial Unicode MS" w:hAnsi="Arial Unicode MS" w:eastAsia="Arial Unicode MS"/>
                <w:sz w:val="24"/>
                <w:szCs w:val="24"/>
                <w:shd w:val="nil" w:color="auto" w:fill="auto"/>
                <w:lang w:val="zh-TW" w:eastAsia="zh-TW"/>
              </w:rPr>
              <w:tab/>
            </w:r>
            <w:r>
              <w:rPr>
                <w:rFonts w:ascii="Lantinghei TC Extralight" w:hAnsi="Lantinghei TC Extralight" w:hint="default"/>
                <w:sz w:val="24"/>
                <w:szCs w:val="24"/>
                <w:shd w:val="nil" w:color="auto" w:fill="auto"/>
                <w:rtl w:val="0"/>
                <w:lang w:val="zh-TW" w:eastAsia="zh-TW"/>
              </w:rPr>
              <w:t>□</w:t>
            </w: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法政</w:t>
            </w:r>
            <w:r>
              <w:rPr>
                <w:rFonts w:ascii="Arial Unicode MS" w:cs="Arial Unicode MS" w:hAnsi="Arial Unicode MS" w:eastAsia="Arial Unicode MS"/>
                <w:sz w:val="24"/>
                <w:szCs w:val="24"/>
                <w:shd w:val="nil" w:color="auto" w:fill="auto"/>
                <w:lang w:val="zh-TW" w:eastAsia="zh-TW"/>
              </w:rPr>
              <w:tab/>
            </w:r>
            <w:r>
              <w:rPr>
                <w:rFonts w:ascii="Lantinghei TC Extralight" w:hAnsi="Lantinghei TC Extralight" w:hint="default"/>
                <w:sz w:val="24"/>
                <w:szCs w:val="24"/>
                <w:shd w:val="nil" w:color="auto" w:fill="auto"/>
                <w:rtl w:val="0"/>
                <w:lang w:val="zh-TW" w:eastAsia="zh-TW"/>
              </w:rPr>
              <w:t>□</w:t>
            </w: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管理</w:t>
            </w:r>
            <w:r>
              <w:rPr>
                <w:rFonts w:ascii="Arial Unicode MS" w:cs="Arial Unicode MS" w:hAnsi="Arial Unicode MS" w:eastAsia="Arial Unicode MS"/>
                <w:sz w:val="24"/>
                <w:szCs w:val="24"/>
                <w:shd w:val="nil" w:color="auto" w:fill="auto"/>
                <w:lang w:val="zh-TW" w:eastAsia="zh-TW"/>
              </w:rPr>
              <w:tab/>
            </w:r>
            <w:r>
              <w:rPr>
                <w:rFonts w:ascii="Lantinghei TC Extralight" w:hAnsi="Lantinghei TC Extralight" w:hint="default"/>
                <w:sz w:val="24"/>
                <w:szCs w:val="24"/>
                <w:shd w:val="nil" w:color="auto" w:fill="auto"/>
                <w:rtl w:val="0"/>
                <w:lang w:val="zh-TW" w:eastAsia="zh-TW"/>
              </w:rPr>
              <w:t>□</w:t>
            </w: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財經</w:t>
            </w:r>
            <w:r>
              <w:rPr>
                <w:rFonts w:ascii="Arial Unicode MS" w:cs="Arial Unicode MS" w:hAnsi="Arial Unicode MS" w:eastAsia="Arial Unicode MS"/>
                <w:sz w:val="24"/>
                <w:szCs w:val="24"/>
                <w:shd w:val="nil" w:color="auto" w:fill="auto"/>
                <w:lang w:val="zh-TW" w:eastAsia="zh-TW"/>
              </w:rPr>
              <w:tab/>
            </w:r>
            <w:r>
              <w:rPr>
                <w:rFonts w:ascii="Lantinghei TC Extralight" w:hAnsi="Lantinghei TC Extralight" w:hint="default"/>
                <w:sz w:val="24"/>
                <w:szCs w:val="24"/>
                <w:shd w:val="nil" w:color="auto" w:fill="auto"/>
                <w:rtl w:val="0"/>
                <w:lang w:val="zh-TW" w:eastAsia="zh-TW"/>
              </w:rPr>
              <w:t>□</w:t>
            </w: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遊憩運動</w:t>
            </w:r>
          </w:p>
        </w:tc>
      </w:tr>
      <w:tr>
        <w:tblPrEx>
          <w:shd w:val="clear" w:color="auto" w:fill="cadfff"/>
        </w:tblPrEx>
        <w:trPr>
          <w:trHeight w:val="340" w:hRule="atLeast"/>
        </w:trPr>
        <w:tc>
          <w:tcPr>
            <w:tcW w:type="dxa" w:w="110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 A"/>
            </w:pPr>
            <w:r>
              <w:rPr>
                <w:sz w:val="24"/>
                <w:szCs w:val="24"/>
                <w:shd w:val="nil" w:color="auto" w:fill="auto"/>
                <w:rtl w:val="0"/>
                <w:lang w:val="zh-TW" w:eastAsia="zh-TW"/>
              </w:rPr>
              <w:t>備註</w:t>
            </w:r>
          </w:p>
        </w:tc>
        <w:tc>
          <w:tcPr>
            <w:tcW w:type="dxa" w:w="8406"/>
            <w:gridSpan w:val="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內文 A"/>
        <w:widowControl w:val="0"/>
        <w:ind w:left="108" w:hanging="108"/>
        <w:jc w:val="center"/>
        <w:rPr>
          <w:rFonts w:ascii="DFKai-SB" w:cs="DFKai-SB" w:hAnsi="DFKai-SB" w:eastAsia="DFKai-SB"/>
          <w:outline w:val="0"/>
          <w:color w:val="ff0000"/>
          <w:sz w:val="24"/>
          <w:szCs w:val="24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內文 A"/>
        <w:jc w:val="center"/>
      </w:pPr>
      <w:r>
        <w:rPr>
          <w:rFonts w:ascii="DFKai-SB" w:cs="DFKai-SB" w:hAnsi="DFKai-SB" w:eastAsia="DFKai-SB"/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PingFang TC Regular">
    <w:charset w:val="00"/>
    <w:family w:val="roman"/>
    <w:pitch w:val="default"/>
  </w:font>
  <w:font w:name="Lantinghei TC Extralight">
    <w:charset w:val="00"/>
    <w:family w:val="roman"/>
    <w:pitch w:val="default"/>
  </w:font>
  <w:font w:name="DFKai-SB">
    <w:charset w:val="00"/>
    <w:family w:val="roman"/>
    <w:pitch w:val="default"/>
  </w:font>
  <w:font w:name="PMingLiu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頁首與頁尾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頁首與頁尾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中文" w:val="‘“(〔[{〈《「『【⦅〘〖«〝︵︷︹︻︽︿﹁﹃﹇﹙﹛﹝｢"/>
  <w:noLineBreaksBefore w:lang="中文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頁首與頁尾">
    <w:name w:val="頁首與頁尾"/>
    <w:next w:val="頁首與頁尾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PingFang TC Regular" w:cs="Arial Unicode MS" w:hAnsi="PingFang TC Regular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內文 A">
    <w:name w:val="內文 A"/>
    <w:next w:val="內文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 Unicode MS" w:cs="Arial Unicode MS" w:hAnsi="Arial Unicode MS" w:eastAsia="Lantinghei TC Extralight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zh-TW" w:eastAsia="zh-TW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預設值">
    <w:name w:val="預設值"/>
    <w:next w:val="預設值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PingFang TC Regular" w:cs="PingFang TC Regular" w:hAnsi="PingFang TC Regular" w:eastAsia="PingFang TC Regular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內文">
    <w:name w:val="內文"/>
    <w:next w:val="內文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PingFang TC Semibold"/>
        <a:ea typeface="PingFang TC Semibold"/>
        <a:cs typeface="PingFang TC Semibold"/>
      </a:majorFont>
      <a:minorFont>
        <a:latin typeface="PingFang TC Regular"/>
        <a:ea typeface="PingFang TC Regular"/>
        <a:cs typeface="PingFang TC Regular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PingFang TC Regular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PingFang TC Regular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