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8906BDF" w:rsidR="00D94187" w:rsidRPr="008260CE" w:rsidRDefault="006400D2" w:rsidP="00526F9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公民與社會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A950BC0" w:rsidR="00D94187" w:rsidRPr="008260CE" w:rsidRDefault="00CE127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鍾怡玲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BB0668F" w:rsidR="00D94187" w:rsidRPr="008260CE" w:rsidRDefault="006400D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龍騰乙版第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0504104F" w:rsidR="00055BC0" w:rsidRPr="008260CE" w:rsidRDefault="00E62C02" w:rsidP="005C50B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培養學生的經濟素養及理性決策能力，能以經濟觀點理解與分析現實社會問題</w:t>
            </w:r>
            <w:r w:rsidR="00526F93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46A34CF8" w:rsidR="00FE5B18" w:rsidRPr="008260CE" w:rsidRDefault="00C630FA" w:rsidP="005C50B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1555B">
              <w:rPr>
                <w:rFonts w:ascii="標楷體" w:eastAsia="標楷體" w:hAnsi="標楷體" w:hint="eastAsia"/>
                <w:szCs w:val="24"/>
              </w:rPr>
              <w:t>講述法、問答法、討論法、電子化與多媒體教學</w:t>
            </w:r>
          </w:p>
        </w:tc>
      </w:tr>
      <w:tr w:rsidR="00DB6C20" w:rsidRPr="005C50B7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C41CF9A" w:rsidR="00DB6C20" w:rsidRPr="008260CE" w:rsidRDefault="00C630FA" w:rsidP="005C50B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1555B">
              <w:rPr>
                <w:rFonts w:ascii="標楷體" w:eastAsia="標楷體" w:hAnsi="標楷體" w:hint="eastAsia"/>
                <w:szCs w:val="24"/>
              </w:rPr>
              <w:t>段考一(15%) 段考二(15%) 期末考(20%) 平時成績(50%)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</w:tcPr>
          <w:p w14:paraId="187E2F85" w14:textId="3258BDE6" w:rsidR="00055BC0" w:rsidRPr="008260CE" w:rsidRDefault="0054441A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第一章 資源分配與行為誘因</w:t>
            </w:r>
          </w:p>
        </w:tc>
        <w:tc>
          <w:tcPr>
            <w:tcW w:w="3255" w:type="dxa"/>
            <w:gridSpan w:val="4"/>
          </w:tcPr>
          <w:p w14:paraId="3BF1BBE9" w14:textId="4BD18E59" w:rsidR="00055BC0" w:rsidRPr="008260CE" w:rsidRDefault="00FE3EB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055BC0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</w:tcPr>
          <w:p w14:paraId="550604F6" w14:textId="5345CB8E" w:rsidR="00055BC0" w:rsidRPr="008260CE" w:rsidRDefault="00464069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春節假期</w:t>
            </w:r>
          </w:p>
        </w:tc>
        <w:tc>
          <w:tcPr>
            <w:tcW w:w="3255" w:type="dxa"/>
            <w:gridSpan w:val="4"/>
          </w:tcPr>
          <w:p w14:paraId="62F92AAE" w14:textId="0DDD89EA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5CA2727E" w:rsidR="009D5740" w:rsidRPr="009D5740" w:rsidRDefault="0054441A" w:rsidP="009D5740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 w:hint="eastAsia"/>
                <w:szCs w:val="36"/>
              </w:rPr>
            </w:pPr>
            <w:r w:rsidRPr="009D5740">
              <w:rPr>
                <w:rFonts w:ascii="標楷體" w:eastAsia="標楷體" w:hAnsi="標楷體" w:hint="eastAsia"/>
                <w:szCs w:val="36"/>
              </w:rPr>
              <w:t>生產與專業分工</w:t>
            </w:r>
          </w:p>
        </w:tc>
        <w:tc>
          <w:tcPr>
            <w:tcW w:w="3255" w:type="dxa"/>
            <w:gridSpan w:val="4"/>
          </w:tcPr>
          <w:p w14:paraId="51FE0CBA" w14:textId="0D544E18" w:rsidR="00E40AAF" w:rsidRPr="008260CE" w:rsidRDefault="00FE3EB0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E40AAF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</w:tcPr>
          <w:p w14:paraId="18D9033E" w14:textId="77777777" w:rsidR="009D5740" w:rsidRDefault="009D5740" w:rsidP="009D574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D5740">
              <w:rPr>
                <w:rFonts w:ascii="標楷體" w:eastAsia="標楷體" w:hAnsi="標楷體" w:hint="eastAsia"/>
                <w:szCs w:val="36"/>
              </w:rPr>
              <w:t>第一章 政府的資源分配</w:t>
            </w:r>
          </w:p>
          <w:p w14:paraId="0BC09E6F" w14:textId="7990D8BC" w:rsidR="009D5740" w:rsidRPr="009D5740" w:rsidRDefault="009D5740" w:rsidP="009D5740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第二章 </w:t>
            </w:r>
            <w:r w:rsidRPr="009D5740">
              <w:rPr>
                <w:rFonts w:ascii="標楷體" w:eastAsia="標楷體" w:hAnsi="標楷體" w:hint="eastAsia"/>
                <w:szCs w:val="36"/>
              </w:rPr>
              <w:t>市場中的交易</w:t>
            </w:r>
          </w:p>
        </w:tc>
        <w:tc>
          <w:tcPr>
            <w:tcW w:w="3255" w:type="dxa"/>
            <w:gridSpan w:val="4"/>
          </w:tcPr>
          <w:p w14:paraId="778ABAE6" w14:textId="40D2F810" w:rsidR="00E40AAF" w:rsidRPr="008260CE" w:rsidRDefault="00FE3EB0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E40AAF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3A013929" w:rsidR="00E40AAF" w:rsidRPr="008260CE" w:rsidRDefault="009D5740" w:rsidP="009D5740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第二章 需求</w:t>
            </w:r>
          </w:p>
        </w:tc>
        <w:tc>
          <w:tcPr>
            <w:tcW w:w="3255" w:type="dxa"/>
            <w:gridSpan w:val="4"/>
          </w:tcPr>
          <w:p w14:paraId="3ED9DB52" w14:textId="60A70045" w:rsidR="00E40AAF" w:rsidRPr="008260CE" w:rsidRDefault="00FE3EB0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0C7818B6" w:rsidR="00FE3EB0" w:rsidRPr="00260481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69EF86A7" w:rsidR="009D5740" w:rsidRPr="008260CE" w:rsidRDefault="009D5740" w:rsidP="00FE3EB0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第二章 供給</w:t>
            </w:r>
          </w:p>
        </w:tc>
        <w:tc>
          <w:tcPr>
            <w:tcW w:w="3255" w:type="dxa"/>
            <w:gridSpan w:val="4"/>
          </w:tcPr>
          <w:p w14:paraId="7BD78870" w14:textId="2FF3111C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高一高二第1次段考)</w:t>
            </w:r>
          </w:p>
          <w:p w14:paraId="72F09E6C" w14:textId="3FA0559B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25高三第1次段考)</w:t>
            </w:r>
          </w:p>
        </w:tc>
        <w:tc>
          <w:tcPr>
            <w:tcW w:w="3756" w:type="dxa"/>
            <w:gridSpan w:val="7"/>
          </w:tcPr>
          <w:p w14:paraId="13FA7C1D" w14:textId="3B028B80" w:rsidR="00FE3EB0" w:rsidRPr="008260CE" w:rsidRDefault="009D5740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第二章 消費行為的保障與限制</w:t>
            </w:r>
          </w:p>
        </w:tc>
        <w:tc>
          <w:tcPr>
            <w:tcW w:w="3255" w:type="dxa"/>
            <w:gridSpan w:val="4"/>
          </w:tcPr>
          <w:p w14:paraId="0B782726" w14:textId="40A2974E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</w:tcPr>
          <w:p w14:paraId="53D30ED5" w14:textId="785BC1C2" w:rsidR="00FE3EB0" w:rsidRPr="008260CE" w:rsidRDefault="003D591B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第三章 市場價格的決定</w:t>
            </w:r>
          </w:p>
        </w:tc>
        <w:tc>
          <w:tcPr>
            <w:tcW w:w="3255" w:type="dxa"/>
            <w:gridSpan w:val="4"/>
          </w:tcPr>
          <w:p w14:paraId="62ECEEB3" w14:textId="094FA484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</w:tcPr>
          <w:p w14:paraId="5614A58D" w14:textId="3D2A518E" w:rsidR="00FE3EB0" w:rsidRDefault="003D591B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第三章 供需變動的影響</w:t>
            </w:r>
          </w:p>
          <w:p w14:paraId="2E418B5B" w14:textId="08162EF8" w:rsidR="00FE3EB0" w:rsidRPr="008260CE" w:rsidRDefault="00FE3EB0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238BFB9A" w14:textId="62E68628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6625CB61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1EA72433" w:rsidR="00FE3EB0" w:rsidRPr="008260CE" w:rsidRDefault="003D591B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第三章 市場機能與經濟效率</w:t>
            </w:r>
          </w:p>
        </w:tc>
        <w:tc>
          <w:tcPr>
            <w:tcW w:w="3255" w:type="dxa"/>
            <w:gridSpan w:val="4"/>
          </w:tcPr>
          <w:p w14:paraId="0DAC0550" w14:textId="13014D5F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706EC6CB" w:rsidR="00FE3EB0" w:rsidRPr="00AA3573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00444062" w:rsidR="00FE3EB0" w:rsidRPr="008260CE" w:rsidRDefault="00CB65FB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 價格管制與經濟效率</w:t>
            </w:r>
          </w:p>
        </w:tc>
        <w:tc>
          <w:tcPr>
            <w:tcW w:w="3255" w:type="dxa"/>
            <w:gridSpan w:val="4"/>
          </w:tcPr>
          <w:p w14:paraId="2EEB8A4D" w14:textId="48E97CDB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</w:tcPr>
          <w:p w14:paraId="3CAB9800" w14:textId="545C9A38" w:rsidR="00FE3EB0" w:rsidRDefault="00CB65FB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 政府對聯合漲價的規範</w:t>
            </w:r>
          </w:p>
          <w:p w14:paraId="258AF82B" w14:textId="79B8AC01" w:rsidR="00FE3EB0" w:rsidRPr="008260CE" w:rsidRDefault="00FE3EB0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5F5F4004" w14:textId="22AE654F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74D5CFAF" w14:textId="7777777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</w:tcPr>
          <w:p w14:paraId="1208AAE2" w14:textId="09EBA099" w:rsidR="00FE3EB0" w:rsidRDefault="00CB65FB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 外部效果的因應</w:t>
            </w:r>
          </w:p>
          <w:p w14:paraId="58CB0E7F" w14:textId="1DF318BC" w:rsidR="00FE3EB0" w:rsidRPr="008260CE" w:rsidRDefault="00FE3EB0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00F81281" w14:textId="6F764DD1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97E5F74" w14:textId="479E69BC" w:rsidR="00FE3EB0" w:rsidRDefault="006E7BD1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 國家經濟的衡量指標</w:t>
            </w:r>
          </w:p>
          <w:p w14:paraId="47ECF4A3" w14:textId="7190579F" w:rsidR="00FE3EB0" w:rsidRPr="008260CE" w:rsidRDefault="00FE3EB0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871ED99" w14:textId="5A5B3698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311430D0" w:rsidR="00FE3EB0" w:rsidRPr="008260CE" w:rsidRDefault="006E7BD1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 經濟指標的意義與缺失</w:t>
            </w:r>
          </w:p>
        </w:tc>
        <w:tc>
          <w:tcPr>
            <w:tcW w:w="3255" w:type="dxa"/>
            <w:gridSpan w:val="4"/>
          </w:tcPr>
          <w:p w14:paraId="14D025AE" w14:textId="15C79785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5C837C9F" w:rsidR="00FE3EB0" w:rsidRPr="008260CE" w:rsidRDefault="006E7BD1" w:rsidP="00FE3EB0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 全球化與永續發展</w:t>
            </w:r>
          </w:p>
        </w:tc>
        <w:tc>
          <w:tcPr>
            <w:tcW w:w="3255" w:type="dxa"/>
            <w:gridSpan w:val="4"/>
          </w:tcPr>
          <w:p w14:paraId="67AC7CB5" w14:textId="6B7B2526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51B56A04" w14:textId="7777777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</w:tcPr>
          <w:p w14:paraId="0FA4F747" w14:textId="61BA94BF" w:rsidR="00FE3EB0" w:rsidRPr="008260CE" w:rsidRDefault="00E711C7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第六章 進出口與自由貿易</w:t>
            </w:r>
          </w:p>
        </w:tc>
        <w:tc>
          <w:tcPr>
            <w:tcW w:w="3255" w:type="dxa"/>
            <w:gridSpan w:val="4"/>
          </w:tcPr>
          <w:p w14:paraId="46AF1DF5" w14:textId="1D119A69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78020305" w:rsidR="00FE3EB0" w:rsidRPr="008260CE" w:rsidRDefault="00E711C7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第六章 貿易開放與管制</w:t>
            </w:r>
          </w:p>
        </w:tc>
        <w:tc>
          <w:tcPr>
            <w:tcW w:w="3255" w:type="dxa"/>
            <w:gridSpan w:val="4"/>
          </w:tcPr>
          <w:p w14:paraId="6D115049" w14:textId="119E401D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</w:tcPr>
          <w:p w14:paraId="46613C6C" w14:textId="3B07166E" w:rsidR="00FE3EB0" w:rsidRPr="008260CE" w:rsidRDefault="00E711C7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第六章 世界貿易組織</w:t>
            </w:r>
          </w:p>
        </w:tc>
        <w:tc>
          <w:tcPr>
            <w:tcW w:w="3255" w:type="dxa"/>
            <w:gridSpan w:val="4"/>
          </w:tcPr>
          <w:p w14:paraId="1B57D54D" w14:textId="65A03D11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FE3EB0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FE3EB0" w:rsidRPr="008260CE" w:rsidRDefault="00FE3EB0" w:rsidP="00FE3EB0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6C7BDBB9" w:rsidR="00FE3EB0" w:rsidRPr="008260CE" w:rsidRDefault="00CA1509" w:rsidP="00FE3EB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</w:p>
        </w:tc>
        <w:tc>
          <w:tcPr>
            <w:tcW w:w="3255" w:type="dxa"/>
            <w:gridSpan w:val="4"/>
          </w:tcPr>
          <w:p w14:paraId="661D8D7A" w14:textId="559C475D" w:rsidR="00FE3EB0" w:rsidRPr="008260CE" w:rsidRDefault="00FE3EB0" w:rsidP="00FE3EB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學習攻略</w:t>
            </w:r>
          </w:p>
        </w:tc>
      </w:tr>
      <w:tr w:rsidR="009E75C6" w:rsidRPr="008260CE" w14:paraId="5C927227" w14:textId="77777777" w:rsidTr="006F4ACF">
        <w:tc>
          <w:tcPr>
            <w:tcW w:w="846" w:type="dxa"/>
            <w:vAlign w:val="center"/>
          </w:tcPr>
          <w:p w14:paraId="4E6992AF" w14:textId="6876D5A3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7"/>
          </w:tcPr>
          <w:p w14:paraId="36C5468C" w14:textId="158D1306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b/>
                <w:bCs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3494A" w14:textId="77777777" w:rsidR="00817D10" w:rsidRDefault="00817D10" w:rsidP="001B5427">
      <w:r>
        <w:separator/>
      </w:r>
    </w:p>
  </w:endnote>
  <w:endnote w:type="continuationSeparator" w:id="0">
    <w:p w14:paraId="436995B5" w14:textId="77777777" w:rsidR="00817D10" w:rsidRDefault="00817D1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3F2B0" w14:textId="77777777" w:rsidR="00817D10" w:rsidRDefault="00817D10" w:rsidP="001B5427">
      <w:r>
        <w:separator/>
      </w:r>
    </w:p>
  </w:footnote>
  <w:footnote w:type="continuationSeparator" w:id="0">
    <w:p w14:paraId="41956D97" w14:textId="77777777" w:rsidR="00817D10" w:rsidRDefault="00817D10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56CBF"/>
    <w:multiLevelType w:val="hybridMultilevel"/>
    <w:tmpl w:val="C7687AA6"/>
    <w:lvl w:ilvl="0" w:tplc="96E69FFA">
      <w:start w:val="1"/>
      <w:numFmt w:val="taiwaneseCountingThousand"/>
      <w:lvlText w:val="第%1章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73116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F732D"/>
    <w:rsid w:val="00125A2F"/>
    <w:rsid w:val="00127AC1"/>
    <w:rsid w:val="0016628F"/>
    <w:rsid w:val="001671C7"/>
    <w:rsid w:val="001B5427"/>
    <w:rsid w:val="00205CB2"/>
    <w:rsid w:val="00211B28"/>
    <w:rsid w:val="00227FFD"/>
    <w:rsid w:val="00246A43"/>
    <w:rsid w:val="00260481"/>
    <w:rsid w:val="00267ABF"/>
    <w:rsid w:val="00291383"/>
    <w:rsid w:val="002D0F3A"/>
    <w:rsid w:val="00302CC5"/>
    <w:rsid w:val="003056B8"/>
    <w:rsid w:val="00394C18"/>
    <w:rsid w:val="003A58D8"/>
    <w:rsid w:val="003D591B"/>
    <w:rsid w:val="003F28D5"/>
    <w:rsid w:val="003F67EF"/>
    <w:rsid w:val="004608B5"/>
    <w:rsid w:val="00464069"/>
    <w:rsid w:val="00473704"/>
    <w:rsid w:val="004E5C93"/>
    <w:rsid w:val="00526F93"/>
    <w:rsid w:val="0054441A"/>
    <w:rsid w:val="005752BC"/>
    <w:rsid w:val="005978EB"/>
    <w:rsid w:val="005C50B7"/>
    <w:rsid w:val="005D0510"/>
    <w:rsid w:val="006400D2"/>
    <w:rsid w:val="00671C10"/>
    <w:rsid w:val="006741FE"/>
    <w:rsid w:val="006874E1"/>
    <w:rsid w:val="006E7BD1"/>
    <w:rsid w:val="006F3B63"/>
    <w:rsid w:val="006F403F"/>
    <w:rsid w:val="00792A79"/>
    <w:rsid w:val="007C511D"/>
    <w:rsid w:val="007D0757"/>
    <w:rsid w:val="00811F46"/>
    <w:rsid w:val="00817D10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566C4"/>
    <w:rsid w:val="009611E9"/>
    <w:rsid w:val="009D5740"/>
    <w:rsid w:val="009E75C6"/>
    <w:rsid w:val="009F5082"/>
    <w:rsid w:val="00A01992"/>
    <w:rsid w:val="00A40960"/>
    <w:rsid w:val="00AA3573"/>
    <w:rsid w:val="00AD0D8B"/>
    <w:rsid w:val="00AE0003"/>
    <w:rsid w:val="00AF1F1B"/>
    <w:rsid w:val="00B01716"/>
    <w:rsid w:val="00BB16EA"/>
    <w:rsid w:val="00BB6CA1"/>
    <w:rsid w:val="00BD2466"/>
    <w:rsid w:val="00C24168"/>
    <w:rsid w:val="00C51D4F"/>
    <w:rsid w:val="00C630FA"/>
    <w:rsid w:val="00CA1509"/>
    <w:rsid w:val="00CB65FB"/>
    <w:rsid w:val="00CC331F"/>
    <w:rsid w:val="00CE1273"/>
    <w:rsid w:val="00CE35B7"/>
    <w:rsid w:val="00D5533B"/>
    <w:rsid w:val="00D85454"/>
    <w:rsid w:val="00D94187"/>
    <w:rsid w:val="00DB6C20"/>
    <w:rsid w:val="00DC05A7"/>
    <w:rsid w:val="00DE3BD7"/>
    <w:rsid w:val="00DF4033"/>
    <w:rsid w:val="00E40AAF"/>
    <w:rsid w:val="00E40DBD"/>
    <w:rsid w:val="00E54842"/>
    <w:rsid w:val="00E62C02"/>
    <w:rsid w:val="00E711C7"/>
    <w:rsid w:val="00E77D6A"/>
    <w:rsid w:val="00F14320"/>
    <w:rsid w:val="00F37AF6"/>
    <w:rsid w:val="00F606C4"/>
    <w:rsid w:val="00F90C89"/>
    <w:rsid w:val="00FC1C26"/>
    <w:rsid w:val="00FD416E"/>
    <w:rsid w:val="00FE3EB0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9D574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Eve Chung</cp:lastModifiedBy>
  <cp:revision>13</cp:revision>
  <cp:lastPrinted>2021-08-27T02:43:00Z</cp:lastPrinted>
  <dcterms:created xsi:type="dcterms:W3CDTF">2026-01-28T08:49:00Z</dcterms:created>
  <dcterms:modified xsi:type="dcterms:W3CDTF">2026-01-28T09:03:00Z</dcterms:modified>
</cp:coreProperties>
</file>