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1066" w:type="dxa"/>
        <w:tblLook w:val="04A0" w:firstRow="1" w:lastRow="0" w:firstColumn="1" w:lastColumn="0" w:noHBand="0" w:noVBand="1"/>
      </w:tblPr>
      <w:tblGrid>
        <w:gridCol w:w="846"/>
        <w:gridCol w:w="838"/>
        <w:gridCol w:w="2156"/>
        <w:gridCol w:w="298"/>
        <w:gridCol w:w="866"/>
        <w:gridCol w:w="203"/>
        <w:gridCol w:w="1001"/>
        <w:gridCol w:w="742"/>
        <w:gridCol w:w="502"/>
        <w:gridCol w:w="769"/>
        <w:gridCol w:w="350"/>
        <w:gridCol w:w="10"/>
        <w:gridCol w:w="1210"/>
        <w:gridCol w:w="1265"/>
        <w:gridCol w:w="10"/>
      </w:tblGrid>
      <w:tr w:rsidR="00546404" w:rsidRPr="008260CE" w14:paraId="643A9D37" w14:textId="77777777" w:rsidTr="00B64D3A">
        <w:tc>
          <w:tcPr>
            <w:tcW w:w="1684" w:type="dxa"/>
            <w:gridSpan w:val="2"/>
            <w:vAlign w:val="center"/>
          </w:tcPr>
          <w:p w14:paraId="2CA8B22B" w14:textId="3B2A6C6B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454" w:type="dxa"/>
            <w:gridSpan w:val="2"/>
            <w:vAlign w:val="center"/>
          </w:tcPr>
          <w:p w14:paraId="5EC7F3BC" w14:textId="658E1185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</w:t>
            </w:r>
          </w:p>
        </w:tc>
        <w:tc>
          <w:tcPr>
            <w:tcW w:w="1069" w:type="dxa"/>
            <w:gridSpan w:val="2"/>
            <w:vAlign w:val="center"/>
          </w:tcPr>
          <w:p w14:paraId="26783B04" w14:textId="77777777" w:rsidR="00546404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6D7CE17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743" w:type="dxa"/>
            <w:gridSpan w:val="2"/>
            <w:vAlign w:val="center"/>
          </w:tcPr>
          <w:p w14:paraId="7440023D" w14:textId="6AE28A5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黃怡靜</w:t>
            </w:r>
          </w:p>
        </w:tc>
        <w:tc>
          <w:tcPr>
            <w:tcW w:w="1631" w:type="dxa"/>
            <w:gridSpan w:val="4"/>
            <w:vAlign w:val="center"/>
          </w:tcPr>
          <w:p w14:paraId="56A2D48C" w14:textId="6DF4ACC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485" w:type="dxa"/>
            <w:gridSpan w:val="3"/>
            <w:vAlign w:val="center"/>
          </w:tcPr>
          <w:p w14:paraId="3FC0D866" w14:textId="5E9543A1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546404" w:rsidRPr="008260CE" w14:paraId="12EB911B" w14:textId="77777777" w:rsidTr="00B64D3A">
        <w:trPr>
          <w:gridAfter w:val="1"/>
          <w:wAfter w:w="10" w:type="dxa"/>
          <w:trHeight w:val="540"/>
        </w:trPr>
        <w:tc>
          <w:tcPr>
            <w:tcW w:w="1684" w:type="dxa"/>
            <w:gridSpan w:val="2"/>
            <w:vMerge w:val="restart"/>
            <w:shd w:val="clear" w:color="auto" w:fill="00FFFF"/>
            <w:vAlign w:val="center"/>
          </w:tcPr>
          <w:p w14:paraId="69E7B72E" w14:textId="77777777" w:rsidR="00546404" w:rsidRDefault="00546404" w:rsidP="00546404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796B627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2156" w:type="dxa"/>
            <w:shd w:val="clear" w:color="auto" w:fill="00FFFF"/>
            <w:vAlign w:val="center"/>
          </w:tcPr>
          <w:p w14:paraId="30950E49" w14:textId="37E2ADE2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6151E05B" w14:textId="22D3B3E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205</w:t>
            </w: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1D18FB19" w14:textId="6B6E398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211</w:t>
            </w:r>
          </w:p>
        </w:tc>
        <w:tc>
          <w:tcPr>
            <w:tcW w:w="1244" w:type="dxa"/>
            <w:gridSpan w:val="2"/>
            <w:tcBorders>
              <w:bottom w:val="single" w:sz="4" w:space="0" w:color="auto"/>
            </w:tcBorders>
            <w:shd w:val="clear" w:color="auto" w:fill="00FFFF"/>
            <w:vAlign w:val="center"/>
          </w:tcPr>
          <w:p w14:paraId="6265A11B" w14:textId="76406B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217</w:t>
            </w: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6FE27D65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5EF17DC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71743A40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57844" w:rsidRPr="008260CE" w14:paraId="2BA1A7B7" w14:textId="77777777" w:rsidTr="00B64D3A">
        <w:trPr>
          <w:gridAfter w:val="1"/>
          <w:wAfter w:w="10" w:type="dxa"/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22A62F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56" w:type="dxa"/>
            <w:shd w:val="clear" w:color="auto" w:fill="00FFFF"/>
            <w:vAlign w:val="center"/>
          </w:tcPr>
          <w:p w14:paraId="5F248E3A" w14:textId="596D38F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4" w:type="dxa"/>
            <w:gridSpan w:val="2"/>
            <w:shd w:val="clear" w:color="auto" w:fill="auto"/>
            <w:vAlign w:val="center"/>
          </w:tcPr>
          <w:p w14:paraId="18712CE7" w14:textId="774B7420" w:rsidR="00546404" w:rsidRPr="00672C52" w:rsidRDefault="00672C52" w:rsidP="00672C52">
            <w:pPr>
              <w:widowControl/>
              <w:shd w:val="clear" w:color="auto" w:fill="FFFFFF"/>
              <w:rPr>
                <w:rFonts w:ascii="Arial" w:hAnsi="Arial" w:cs="Arial"/>
                <w:color w:val="444746"/>
                <w:kern w:val="0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kern w:val="0"/>
                <w:szCs w:val="24"/>
              </w:rPr>
              <w:t>vpdpbptj</w:t>
            </w:r>
          </w:p>
        </w:tc>
        <w:tc>
          <w:tcPr>
            <w:tcW w:w="1204" w:type="dxa"/>
            <w:gridSpan w:val="2"/>
            <w:shd w:val="clear" w:color="auto" w:fill="auto"/>
            <w:vAlign w:val="center"/>
          </w:tcPr>
          <w:p w14:paraId="48D447A0" w14:textId="74FF329C" w:rsidR="00546404" w:rsidRPr="00672C52" w:rsidRDefault="00672C52" w:rsidP="00672C52">
            <w:pPr>
              <w:widowControl/>
              <w:shd w:val="clear" w:color="auto" w:fill="FFFFFF"/>
              <w:rPr>
                <w:rFonts w:ascii="Arial" w:hAnsi="Arial" w:cs="Arial"/>
                <w:color w:val="444746"/>
                <w:kern w:val="0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kern w:val="0"/>
                <w:szCs w:val="24"/>
              </w:rPr>
              <w:t>3ofo3n7k</w:t>
            </w:r>
          </w:p>
        </w:tc>
        <w:tc>
          <w:tcPr>
            <w:tcW w:w="124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2CC9753" w14:textId="64F418BD" w:rsidR="00546404" w:rsidRPr="00672C52" w:rsidRDefault="00672C52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szCs w:val="24"/>
              </w:rPr>
              <w:t>amx56jcn</w:t>
            </w: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4DD6089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271486F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598A59B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7C54AAC9" w14:textId="77777777" w:rsidTr="00B64D3A">
        <w:trPr>
          <w:gridAfter w:val="1"/>
          <w:wAfter w:w="10" w:type="dxa"/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3ABDB3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56" w:type="dxa"/>
            <w:shd w:val="clear" w:color="auto" w:fill="00FFFF"/>
            <w:vAlign w:val="center"/>
          </w:tcPr>
          <w:p w14:paraId="2305AE9D" w14:textId="1E512D7C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2C088A9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5EB97641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tcBorders>
              <w:top w:val="nil"/>
            </w:tcBorders>
            <w:shd w:val="clear" w:color="auto" w:fill="00FFFF"/>
            <w:vAlign w:val="center"/>
          </w:tcPr>
          <w:p w14:paraId="0BFA8CA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25F3CCB9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1501A30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7AD945B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510040B" w14:textId="77777777" w:rsidTr="00B64D3A">
        <w:trPr>
          <w:gridAfter w:val="1"/>
          <w:wAfter w:w="10" w:type="dxa"/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5728E677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156" w:type="dxa"/>
            <w:shd w:val="clear" w:color="auto" w:fill="00FFFF"/>
            <w:vAlign w:val="center"/>
          </w:tcPr>
          <w:p w14:paraId="571E5066" w14:textId="6C791CF0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40FF4BD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1D0D81CD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2A39514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73EF7597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gridSpan w:val="2"/>
            <w:shd w:val="clear" w:color="auto" w:fill="00FFFF"/>
            <w:vAlign w:val="center"/>
          </w:tcPr>
          <w:p w14:paraId="447F248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5CA946DA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E7220CD" w14:textId="77777777" w:rsidTr="00B64D3A">
        <w:tc>
          <w:tcPr>
            <w:tcW w:w="1684" w:type="dxa"/>
            <w:gridSpan w:val="2"/>
            <w:vAlign w:val="center"/>
          </w:tcPr>
          <w:p w14:paraId="3277F496" w14:textId="39CE1F9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82" w:type="dxa"/>
            <w:gridSpan w:val="13"/>
            <w:vAlign w:val="center"/>
          </w:tcPr>
          <w:p w14:paraId="777672E2" w14:textId="77777777" w:rsidR="00546404" w:rsidRDefault="00546404" w:rsidP="00546404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1.能引起學生學習地理的興趣，進而主動學習</w:t>
            </w:r>
          </w:p>
          <w:p w14:paraId="11D63CE8" w14:textId="77777777" w:rsidR="00546404" w:rsidRDefault="00546404" w:rsidP="00546404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2.能說出上課重點並將新舊知識做連結</w:t>
            </w:r>
          </w:p>
          <w:p w14:paraId="3EEEE91F" w14:textId="7808EA55" w:rsidR="00546404" w:rsidRPr="00546404" w:rsidRDefault="00546404" w:rsidP="00546404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3.培養國際觀，尊重各國文化差異及關心地球環境</w:t>
            </w:r>
          </w:p>
        </w:tc>
      </w:tr>
      <w:tr w:rsidR="00546404" w:rsidRPr="008260CE" w14:paraId="12F236EE" w14:textId="77777777" w:rsidTr="00B64D3A">
        <w:tc>
          <w:tcPr>
            <w:tcW w:w="1684" w:type="dxa"/>
            <w:gridSpan w:val="2"/>
            <w:vAlign w:val="center"/>
          </w:tcPr>
          <w:p w14:paraId="2B6150CF" w14:textId="5D0D60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82" w:type="dxa"/>
            <w:gridSpan w:val="13"/>
            <w:vAlign w:val="center"/>
          </w:tcPr>
          <w:p w14:paraId="4F65E43F" w14:textId="6548BF8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講述、多媒體。</w:t>
            </w:r>
          </w:p>
        </w:tc>
      </w:tr>
      <w:tr w:rsidR="00546404" w:rsidRPr="008260CE" w14:paraId="118056BB" w14:textId="77777777" w:rsidTr="00B64D3A">
        <w:tc>
          <w:tcPr>
            <w:tcW w:w="1684" w:type="dxa"/>
            <w:gridSpan w:val="2"/>
            <w:vAlign w:val="center"/>
          </w:tcPr>
          <w:p w14:paraId="71320D78" w14:textId="0D2BCD7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82" w:type="dxa"/>
            <w:gridSpan w:val="13"/>
            <w:vAlign w:val="center"/>
          </w:tcPr>
          <w:p w14:paraId="64762CDD" w14:textId="77777777" w:rsidR="00546404" w:rsidRPr="006C3162" w:rsidRDefault="00546404" w:rsidP="00546404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1.段考占學期成績50％（第一次段考占學期成績15％、第二次段考占學期成績15％、期末考占學期成績20％）。</w:t>
            </w:r>
          </w:p>
          <w:p w14:paraId="24A403F0" w14:textId="7199EBEB" w:rsidR="00546404" w:rsidRPr="006C3162" w:rsidRDefault="00546404" w:rsidP="00546404">
            <w:pPr>
              <w:pStyle w:val="Web"/>
              <w:spacing w:before="0" w:beforeAutospacing="0" w:after="0" w:afterAutospacing="0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2.作業（上課講義）占學期成績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25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  <w:p w14:paraId="283B9999" w14:textId="6366F27F" w:rsidR="00546404" w:rsidRPr="00546404" w:rsidRDefault="00546404" w:rsidP="00546404">
            <w:pPr>
              <w:pStyle w:val="Web"/>
              <w:spacing w:before="0" w:beforeAutospacing="0" w:after="0" w:afterAutospacing="0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3.小考占學期成績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25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</w:tc>
      </w:tr>
      <w:tr w:rsidR="00546404" w:rsidRPr="008260CE" w14:paraId="3666C334" w14:textId="77777777" w:rsidTr="00B64D3A">
        <w:tc>
          <w:tcPr>
            <w:tcW w:w="1684" w:type="dxa"/>
            <w:gridSpan w:val="2"/>
            <w:vAlign w:val="center"/>
          </w:tcPr>
          <w:p w14:paraId="7B0F46D3" w14:textId="0BF8FFAF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382" w:type="dxa"/>
            <w:gridSpan w:val="13"/>
            <w:vAlign w:val="center"/>
          </w:tcPr>
          <w:p w14:paraId="141CF81A" w14:textId="6A759BE3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因材網、</w:t>
            </w: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546404" w:rsidRPr="008260CE" w14:paraId="523AD4A9" w14:textId="77777777" w:rsidTr="00B64D3A">
        <w:trPr>
          <w:gridAfter w:val="1"/>
          <w:wAfter w:w="10" w:type="dxa"/>
        </w:trPr>
        <w:tc>
          <w:tcPr>
            <w:tcW w:w="846" w:type="dxa"/>
          </w:tcPr>
          <w:p w14:paraId="1F5B7FD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994" w:type="dxa"/>
            <w:gridSpan w:val="2"/>
          </w:tcPr>
          <w:p w14:paraId="14449F7F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81" w:type="dxa"/>
            <w:gridSpan w:val="7"/>
          </w:tcPr>
          <w:p w14:paraId="27A781B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835" w:type="dxa"/>
            <w:gridSpan w:val="4"/>
          </w:tcPr>
          <w:p w14:paraId="6026F967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546404" w:rsidRPr="008260CE" w14:paraId="43C2B522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35FD34FB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546404" w:rsidRPr="008260CE" w:rsidRDefault="00546404" w:rsidP="00546404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546404" w:rsidRPr="008260CE" w:rsidRDefault="00546404" w:rsidP="00546404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546404">
              <w:rPr>
                <w:rFonts w:ascii="標楷體" w:eastAsia="標楷體" w:hAnsi="標楷體" w:hint="eastAsia"/>
                <w:b/>
                <w:bCs/>
                <w:color w:val="000000"/>
                <w:sz w:val="14"/>
                <w:szCs w:val="12"/>
              </w:rPr>
              <w:t>(1/26、1/27補課進度請一併註記)</w:t>
            </w:r>
          </w:p>
        </w:tc>
        <w:tc>
          <w:tcPr>
            <w:tcW w:w="4381" w:type="dxa"/>
            <w:gridSpan w:val="7"/>
          </w:tcPr>
          <w:p w14:paraId="236C52FD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東西文化的接觸與區域發展—東南亞</w:t>
            </w:r>
          </w:p>
          <w:p w14:paraId="4A5D1450" w14:textId="77777777" w:rsidR="007B6E72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第一節 過渡性的環境背景</w:t>
            </w:r>
          </w:p>
          <w:p w14:paraId="187E2F85" w14:textId="53E9C5FB" w:rsidR="00546404" w:rsidRPr="00546404" w:rsidRDefault="007B6E72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第二節 多元的文化景觀</w:t>
            </w:r>
          </w:p>
        </w:tc>
        <w:tc>
          <w:tcPr>
            <w:tcW w:w="2835" w:type="dxa"/>
            <w:gridSpan w:val="4"/>
          </w:tcPr>
          <w:p w14:paraId="3BF1BBE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0BE742D6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1EDFD2C1" w14:textId="266522B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546404" w:rsidRPr="008260CE" w:rsidRDefault="00546404" w:rsidP="00546404">
            <w:pPr>
              <w:jc w:val="center"/>
            </w:pPr>
            <w:r w:rsidRPr="008260CE">
              <w:t>0</w:t>
            </w:r>
            <w:r w:rsidRPr="008260CE">
              <w:rPr>
                <w:rFonts w:hint="eastAsia"/>
              </w:rPr>
              <w:t>2</w:t>
            </w:r>
            <w:r w:rsidRPr="008260CE">
              <w:t>/</w:t>
            </w:r>
            <w:r w:rsidRPr="008260CE">
              <w:rPr>
                <w:rFonts w:hint="eastAsia"/>
              </w:rPr>
              <w:t>16</w:t>
            </w:r>
            <w:r w:rsidRPr="008260CE">
              <w:t>~0</w:t>
            </w:r>
            <w:r w:rsidRPr="008260CE">
              <w:rPr>
                <w:rFonts w:hint="eastAsia"/>
              </w:rPr>
              <w:t>2</w:t>
            </w:r>
            <w:r w:rsidRPr="008260CE">
              <w:t>/</w:t>
            </w:r>
            <w:r w:rsidRPr="008260CE">
              <w:rPr>
                <w:rFonts w:hint="eastAsia"/>
              </w:rPr>
              <w:t>20</w:t>
            </w:r>
          </w:p>
          <w:p w14:paraId="0BA506E4" w14:textId="7BD0C88E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/1</w:t>
            </w:r>
            <w:r w:rsidRPr="008260CE">
              <w:rPr>
                <w:rFonts w:hint="eastAsia"/>
                <w:sz w:val="13"/>
                <w:szCs w:val="13"/>
              </w:rPr>
              <w:t>6~2/20</w:t>
            </w:r>
            <w:r w:rsidRPr="008260CE"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381" w:type="dxa"/>
            <w:gridSpan w:val="7"/>
          </w:tcPr>
          <w:p w14:paraId="550604F6" w14:textId="56782818" w:rsidR="00546404" w:rsidRPr="00546404" w:rsidRDefault="00546404" w:rsidP="007B6E72">
            <w:pPr>
              <w:rPr>
                <w:rFonts w:ascii="標楷體" w:eastAsia="標楷體" w:hAnsi="標楷體"/>
                <w:sz w:val="22"/>
                <w:szCs w:val="36"/>
              </w:rPr>
            </w:pPr>
          </w:p>
        </w:tc>
        <w:tc>
          <w:tcPr>
            <w:tcW w:w="2835" w:type="dxa"/>
            <w:gridSpan w:val="4"/>
          </w:tcPr>
          <w:p w14:paraId="62F92AAE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A3B0F6B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41FBB541" w14:textId="5FF2AB2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</w:rPr>
              <w:t>02/23</w:t>
            </w:r>
            <w:r w:rsidRPr="008260CE">
              <w:t>/~0</w:t>
            </w:r>
            <w:r w:rsidRPr="008260CE">
              <w:rPr>
                <w:rFonts w:hint="eastAsia"/>
              </w:rPr>
              <w:t>2</w:t>
            </w:r>
            <w:r w:rsidRPr="008260CE">
              <w:t>/2</w:t>
            </w:r>
            <w:r w:rsidRPr="008260CE">
              <w:rPr>
                <w:rFonts w:hint="eastAsia"/>
              </w:rPr>
              <w:t>7</w:t>
            </w:r>
          </w:p>
          <w:p w14:paraId="1F95968A" w14:textId="51DE014B" w:rsidR="00546404" w:rsidRPr="008260CE" w:rsidRDefault="00546404" w:rsidP="00546404">
            <w:pPr>
              <w:jc w:val="center"/>
              <w:rPr>
                <w:sz w:val="13"/>
                <w:szCs w:val="13"/>
              </w:rPr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02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24</w:t>
            </w:r>
            <w:r w:rsidRPr="008260CE"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6995B1E8" w:rsidR="00546404" w:rsidRPr="008260CE" w:rsidRDefault="00546404" w:rsidP="00546404">
            <w:pPr>
              <w:jc w:val="center"/>
              <w:rPr>
                <w:sz w:val="13"/>
                <w:szCs w:val="13"/>
              </w:rPr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02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7</w:t>
            </w:r>
            <w:r w:rsidRPr="008260CE"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381" w:type="dxa"/>
            <w:gridSpan w:val="7"/>
          </w:tcPr>
          <w:p w14:paraId="0946B014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東西文化的接觸與區域發展—東南亞</w:t>
            </w:r>
          </w:p>
          <w:p w14:paraId="78DD0462" w14:textId="77DD9879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第三節經濟發展與轉型</w:t>
            </w:r>
          </w:p>
        </w:tc>
        <w:tc>
          <w:tcPr>
            <w:tcW w:w="2835" w:type="dxa"/>
            <w:gridSpan w:val="4"/>
          </w:tcPr>
          <w:p w14:paraId="51FE0CB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2030FAB3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66CB3929" w14:textId="3D83F82A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381" w:type="dxa"/>
            <w:gridSpan w:val="7"/>
          </w:tcPr>
          <w:p w14:paraId="0B2F566B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0BC09E6F" w14:textId="3212EF1C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第一節 位置孤立的樞紐</w:t>
            </w:r>
          </w:p>
        </w:tc>
        <w:tc>
          <w:tcPr>
            <w:tcW w:w="2835" w:type="dxa"/>
            <w:gridSpan w:val="4"/>
          </w:tcPr>
          <w:p w14:paraId="778ABAE6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6BF9C26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120E634C" w14:textId="204CFE0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381" w:type="dxa"/>
            <w:gridSpan w:val="7"/>
          </w:tcPr>
          <w:p w14:paraId="1B6BCD68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2F49D76A" w14:textId="1A550AE9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第二節 族群與移民社會的發展</w:t>
            </w:r>
          </w:p>
        </w:tc>
        <w:tc>
          <w:tcPr>
            <w:tcW w:w="2835" w:type="dxa"/>
            <w:gridSpan w:val="4"/>
          </w:tcPr>
          <w:p w14:paraId="3ED9DB52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69A2820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3FD642F5" w14:textId="05F4244B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F456444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381" w:type="dxa"/>
            <w:gridSpan w:val="7"/>
          </w:tcPr>
          <w:p w14:paraId="11EE4F03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64BE83EA" w14:textId="07F2558D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第三節產業發展與地緣樞紐</w:t>
            </w:r>
          </w:p>
        </w:tc>
        <w:tc>
          <w:tcPr>
            <w:tcW w:w="2835" w:type="dxa"/>
            <w:gridSpan w:val="4"/>
          </w:tcPr>
          <w:p w14:paraId="7BD7887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B82A2A4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33021BC8" w14:textId="4E3130BD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</w:rPr>
              <w:t>03</w:t>
            </w:r>
            <w:r w:rsidRPr="008260CE">
              <w:t>/</w:t>
            </w:r>
            <w:r w:rsidRPr="008260CE">
              <w:rPr>
                <w:rFonts w:hint="eastAsia"/>
              </w:rPr>
              <w:t>23</w:t>
            </w:r>
            <w:r w:rsidRPr="008260CE">
              <w:t>~</w:t>
            </w:r>
            <w:r w:rsidRPr="008260CE">
              <w:rPr>
                <w:rFonts w:hint="eastAsia"/>
              </w:rPr>
              <w:t>03</w:t>
            </w:r>
            <w:r w:rsidRPr="008260CE">
              <w:t>/</w:t>
            </w:r>
            <w:r w:rsidRPr="008260CE">
              <w:rPr>
                <w:rFonts w:hint="eastAsia"/>
              </w:rPr>
              <w:t>27</w:t>
            </w:r>
          </w:p>
          <w:p w14:paraId="72F09E6C" w14:textId="45AF0383" w:rsidR="00546404" w:rsidRPr="008260CE" w:rsidRDefault="00546404" w:rsidP="00B64D3A">
            <w:pPr>
              <w:jc w:val="center"/>
              <w:rPr>
                <w:rFonts w:hint="eastAsia"/>
                <w:sz w:val="13"/>
                <w:szCs w:val="13"/>
              </w:rPr>
            </w:pPr>
            <w:r w:rsidRPr="008260CE">
              <w:rPr>
                <w:sz w:val="13"/>
                <w:szCs w:val="13"/>
              </w:rPr>
              <w:t>(</w:t>
            </w:r>
            <w:r w:rsidRPr="008260CE">
              <w:rPr>
                <w:rFonts w:hint="eastAsia"/>
                <w:sz w:val="13"/>
                <w:szCs w:val="13"/>
              </w:rPr>
              <w:t>03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25</w:t>
            </w:r>
            <w:r w:rsidRPr="008260CE">
              <w:rPr>
                <w:rFonts w:hint="eastAsia"/>
                <w:sz w:val="13"/>
                <w:szCs w:val="13"/>
              </w:rPr>
              <w:t>、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6</w:t>
            </w:r>
            <w:r w:rsidRPr="008260CE">
              <w:rPr>
                <w:rFonts w:hint="eastAsia"/>
                <w:sz w:val="13"/>
                <w:szCs w:val="13"/>
              </w:rPr>
              <w:t>高一高二第</w:t>
            </w:r>
            <w:r w:rsidRPr="008260CE">
              <w:rPr>
                <w:rFonts w:hint="eastAsia"/>
                <w:sz w:val="13"/>
                <w:szCs w:val="13"/>
              </w:rPr>
              <w:t>1</w:t>
            </w:r>
            <w:r w:rsidRPr="008260CE">
              <w:rPr>
                <w:rFonts w:hint="eastAsia"/>
                <w:sz w:val="13"/>
                <w:szCs w:val="13"/>
              </w:rPr>
              <w:t>次段考</w:t>
            </w:r>
            <w:r w:rsidRPr="008260CE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81" w:type="dxa"/>
            <w:gridSpan w:val="7"/>
          </w:tcPr>
          <w:p w14:paraId="1F403878" w14:textId="69D2D21F" w:rsidR="00546404" w:rsidRPr="00B64D3A" w:rsidRDefault="00546404" w:rsidP="00B64D3A">
            <w:pPr>
              <w:rPr>
                <w:rFonts w:ascii="標楷體" w:eastAsia="標楷體" w:hAnsi="標楷體"/>
              </w:rPr>
            </w:pPr>
            <w:r w:rsidRPr="00B64D3A">
              <w:rPr>
                <w:rFonts w:ascii="標楷體" w:eastAsia="標楷體" w:hAnsi="標楷體" w:hint="eastAsia"/>
              </w:rPr>
              <w:t>考前複習</w:t>
            </w:r>
          </w:p>
          <w:p w14:paraId="13FA7C1D" w14:textId="0512ED8A" w:rsidR="00546404" w:rsidRPr="00546404" w:rsidRDefault="00546404" w:rsidP="00B64D3A">
            <w:r w:rsidRPr="00B64D3A">
              <w:rPr>
                <w:rFonts w:ascii="標楷體" w:eastAsia="標楷體" w:hAnsi="標楷體"/>
                <w:shd w:val="pct15" w:color="auto" w:fill="FFFFFF"/>
              </w:rPr>
              <w:t>第一次段考</w:t>
            </w:r>
          </w:p>
        </w:tc>
        <w:tc>
          <w:tcPr>
            <w:tcW w:w="2835" w:type="dxa"/>
            <w:gridSpan w:val="4"/>
          </w:tcPr>
          <w:p w14:paraId="0B782726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368E2364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7DA62C24" w14:textId="452FF1C0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99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546404">
              <w:rPr>
                <w:rFonts w:ascii="標楷體" w:eastAsia="標楷體" w:hAnsi="標楷體" w:hint="eastAsia"/>
                <w:color w:val="000000"/>
              </w:rPr>
              <w:t>03</w:t>
            </w:r>
            <w:r w:rsidRPr="00546404">
              <w:rPr>
                <w:rFonts w:ascii="標楷體" w:eastAsia="標楷體" w:hAnsi="標楷體"/>
                <w:color w:val="000000"/>
              </w:rPr>
              <w:t>/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30</w:t>
            </w:r>
            <w:r w:rsidRPr="00546404">
              <w:rPr>
                <w:rFonts w:ascii="標楷體" w:eastAsia="標楷體" w:hAnsi="標楷體"/>
                <w:color w:val="000000"/>
              </w:rPr>
              <w:t>~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04</w:t>
            </w:r>
            <w:r w:rsidRPr="00546404">
              <w:rPr>
                <w:rFonts w:ascii="標楷體" w:eastAsia="標楷體" w:hAnsi="標楷體"/>
                <w:color w:val="000000"/>
              </w:rPr>
              <w:t>/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6AF8549E" w14:textId="2E946338" w:rsidR="00546404" w:rsidRPr="00546404" w:rsidRDefault="00546404" w:rsidP="00546404">
            <w:pPr>
              <w:jc w:val="both"/>
              <w:rPr>
                <w:rFonts w:hint="eastAsia"/>
                <w:sz w:val="12"/>
              </w:rPr>
            </w:pPr>
            <w:r w:rsidRPr="00546404">
              <w:rPr>
                <w:rFonts w:hint="eastAsia"/>
                <w:sz w:val="12"/>
              </w:rPr>
              <w:t>（</w:t>
            </w:r>
            <w:r w:rsidRPr="00546404">
              <w:rPr>
                <w:rFonts w:hint="eastAsia"/>
                <w:sz w:val="12"/>
              </w:rPr>
              <w:t>4</w:t>
            </w:r>
            <w:r w:rsidRPr="00546404">
              <w:rPr>
                <w:sz w:val="12"/>
              </w:rPr>
              <w:t>/</w:t>
            </w:r>
            <w:r w:rsidRPr="00546404">
              <w:rPr>
                <w:rFonts w:hint="eastAsia"/>
                <w:sz w:val="12"/>
              </w:rPr>
              <w:t>03</w:t>
            </w:r>
            <w:r w:rsidRPr="00546404">
              <w:rPr>
                <w:rFonts w:hint="eastAsia"/>
                <w:sz w:val="12"/>
              </w:rPr>
              <w:t>兒童節補放假）</w:t>
            </w:r>
          </w:p>
        </w:tc>
        <w:tc>
          <w:tcPr>
            <w:tcW w:w="4381" w:type="dxa"/>
            <w:gridSpan w:val="7"/>
          </w:tcPr>
          <w:p w14:paraId="53D30ED5" w14:textId="5BF9941E" w:rsidR="00657844" w:rsidRPr="00546404" w:rsidRDefault="00B64D3A" w:rsidP="00546404">
            <w:pPr>
              <w:rPr>
                <w:rFonts w:ascii="標楷體" w:eastAsia="標楷體" w:hAnsi="標楷體" w:hint="eastAsia"/>
                <w:sz w:val="22"/>
              </w:rPr>
            </w:pPr>
            <w:r w:rsidRPr="00B64D3A">
              <w:rPr>
                <w:rFonts w:hint="eastAsia"/>
                <w:color w:val="FF0000"/>
                <w:sz w:val="18"/>
              </w:rPr>
              <w:t>03</w:t>
            </w:r>
            <w:r w:rsidRPr="00B64D3A">
              <w:rPr>
                <w:color w:val="FF0000"/>
                <w:sz w:val="18"/>
              </w:rPr>
              <w:t>/</w:t>
            </w:r>
            <w:r w:rsidRPr="00B64D3A">
              <w:rPr>
                <w:rFonts w:hint="eastAsia"/>
                <w:color w:val="FF0000"/>
                <w:sz w:val="18"/>
              </w:rPr>
              <w:t>30~04/02</w:t>
            </w:r>
            <w:r w:rsidRPr="00B64D3A">
              <w:rPr>
                <w:rFonts w:hint="eastAsia"/>
                <w:color w:val="FF0000"/>
                <w:sz w:val="18"/>
              </w:rPr>
              <w:t>高二教育旅行</w:t>
            </w:r>
          </w:p>
        </w:tc>
        <w:tc>
          <w:tcPr>
            <w:tcW w:w="2835" w:type="dxa"/>
            <w:gridSpan w:val="4"/>
          </w:tcPr>
          <w:p w14:paraId="62ECEEB3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C3FF8BE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05F08F6B" w14:textId="47F2B9C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99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4381" w:type="dxa"/>
            <w:gridSpan w:val="7"/>
          </w:tcPr>
          <w:p w14:paraId="6738B1EB" w14:textId="77777777" w:rsidR="00B64D3A" w:rsidRDefault="00B64D3A" w:rsidP="00546404">
            <w:pPr>
              <w:rPr>
                <w:rFonts w:ascii="標楷體" w:eastAsia="標楷體" w:hAnsi="標楷體"/>
                <w:color w:val="FF0000"/>
                <w:sz w:val="22"/>
              </w:rPr>
            </w:pPr>
            <w:r w:rsidRPr="00657844">
              <w:rPr>
                <w:rFonts w:ascii="標楷體" w:eastAsia="標楷體" w:hAnsi="標楷體" w:hint="eastAsia"/>
                <w:color w:val="FF0000"/>
                <w:sz w:val="22"/>
              </w:rPr>
              <w:t>4/6放假</w:t>
            </w:r>
          </w:p>
          <w:p w14:paraId="781B04E9" w14:textId="67F61962" w:rsidR="00546404" w:rsidRPr="00985ACF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2E418B5B" w14:textId="62568BFE" w:rsidR="00546404" w:rsidRPr="00B64D3A" w:rsidRDefault="00B64D3A" w:rsidP="00B64D3A">
            <w:pPr>
              <w:rPr>
                <w:rFonts w:ascii="標楷體" w:eastAsia="標楷體" w:hAnsi="標楷體" w:hint="eastAsia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第一節乾燥而單調的自然環境</w:t>
            </w:r>
          </w:p>
        </w:tc>
        <w:tc>
          <w:tcPr>
            <w:tcW w:w="2835" w:type="dxa"/>
            <w:gridSpan w:val="4"/>
          </w:tcPr>
          <w:p w14:paraId="238BFB9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B548117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4D367AE6" w14:textId="3AF927B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99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305E1AF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381" w:type="dxa"/>
            <w:gridSpan w:val="7"/>
          </w:tcPr>
          <w:p w14:paraId="5486D07A" w14:textId="77777777" w:rsidR="00546404" w:rsidRPr="00985ACF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7690A5CA" w14:textId="77777777" w:rsidR="00B64D3A" w:rsidRDefault="00B64D3A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第二節伊斯蘭文化的特徵</w:t>
            </w:r>
          </w:p>
          <w:p w14:paraId="5D3321FE" w14:textId="69622E21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第三節風雨詭譎的伊斯蘭世界</w:t>
            </w:r>
          </w:p>
        </w:tc>
        <w:tc>
          <w:tcPr>
            <w:tcW w:w="2835" w:type="dxa"/>
            <w:gridSpan w:val="4"/>
          </w:tcPr>
          <w:p w14:paraId="0DAC055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D256811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13E91D95" w14:textId="5F8D7D3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994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53B24F8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381" w:type="dxa"/>
            <w:gridSpan w:val="7"/>
          </w:tcPr>
          <w:p w14:paraId="29D4C0B3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0CFBB215" w14:textId="61F14A2C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第一節文明發展與環境的關係</w:t>
            </w:r>
          </w:p>
        </w:tc>
        <w:tc>
          <w:tcPr>
            <w:tcW w:w="2835" w:type="dxa"/>
            <w:gridSpan w:val="4"/>
          </w:tcPr>
          <w:p w14:paraId="2EEB8A4D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427D4B5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3F162194" w14:textId="32D1B7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4381" w:type="dxa"/>
            <w:gridSpan w:val="7"/>
          </w:tcPr>
          <w:p w14:paraId="00B76E34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258AF82B" w14:textId="180B69CE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第二節歐洲的崛起與擴張</w:t>
            </w:r>
          </w:p>
        </w:tc>
        <w:tc>
          <w:tcPr>
            <w:tcW w:w="2835" w:type="dxa"/>
            <w:gridSpan w:val="4"/>
          </w:tcPr>
          <w:p w14:paraId="5F5F4004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7EA95B6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67181C3D" w14:textId="0960007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74D5CFA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4381" w:type="dxa"/>
            <w:gridSpan w:val="7"/>
          </w:tcPr>
          <w:p w14:paraId="08E6BE0F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58CB0E7F" w14:textId="17160999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第三節區域整合的契機與挑戰</w:t>
            </w:r>
          </w:p>
        </w:tc>
        <w:tc>
          <w:tcPr>
            <w:tcW w:w="2835" w:type="dxa"/>
            <w:gridSpan w:val="4"/>
          </w:tcPr>
          <w:p w14:paraId="00F81281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75B5055C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0D7E3F76" w14:textId="08B0554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1AEC5A9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381" w:type="dxa"/>
            <w:gridSpan w:val="7"/>
          </w:tcPr>
          <w:p w14:paraId="47B5C7B2" w14:textId="77777777" w:rsidR="00546404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  <w:p w14:paraId="47ECF4A3" w14:textId="0E3547ED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hd w:val="pct15" w:color="auto" w:fill="FFFFFF"/>
              </w:rPr>
              <w:t>第二次段考</w:t>
            </w:r>
          </w:p>
        </w:tc>
        <w:tc>
          <w:tcPr>
            <w:tcW w:w="2835" w:type="dxa"/>
            <w:gridSpan w:val="4"/>
          </w:tcPr>
          <w:p w14:paraId="6871ED9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0423212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3C9B8126" w14:textId="38DE41AD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34B669D8" w14:textId="59E2FDB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381" w:type="dxa"/>
            <w:gridSpan w:val="7"/>
          </w:tcPr>
          <w:p w14:paraId="767B2008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5507518B" w14:textId="6C88DAD3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第一節美國的環境背景</w:t>
            </w:r>
          </w:p>
        </w:tc>
        <w:tc>
          <w:tcPr>
            <w:tcW w:w="2835" w:type="dxa"/>
            <w:gridSpan w:val="4"/>
          </w:tcPr>
          <w:p w14:paraId="14D025AE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5F3928F5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5687964F" w14:textId="081AF9E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2A9E3043" w14:textId="4FE4C85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381" w:type="dxa"/>
            <w:gridSpan w:val="7"/>
          </w:tcPr>
          <w:p w14:paraId="7D5C5469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46F30E43" w14:textId="77777777" w:rsidR="00657844" w:rsidRDefault="00546404" w:rsidP="00546404">
            <w:pPr>
              <w:spacing w:line="360" w:lineRule="auto"/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第二節移民社會的多元特色</w:t>
            </w:r>
          </w:p>
          <w:p w14:paraId="11AE52D5" w14:textId="72C6929A" w:rsidR="00546404" w:rsidRPr="008260CE" w:rsidRDefault="0065784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第三節產業發展的都市文明</w:t>
            </w:r>
          </w:p>
        </w:tc>
        <w:tc>
          <w:tcPr>
            <w:tcW w:w="2835" w:type="dxa"/>
            <w:gridSpan w:val="4"/>
          </w:tcPr>
          <w:p w14:paraId="67AC7CB5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71D1E90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2EE52CDA" w14:textId="1CB0464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51B56A0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4381" w:type="dxa"/>
            <w:gridSpan w:val="7"/>
          </w:tcPr>
          <w:p w14:paraId="4BD0EB83" w14:textId="77777777" w:rsidR="00546404" w:rsidRDefault="00657844" w:rsidP="00546404">
            <w:pPr>
              <w:spacing w:line="360" w:lineRule="auto"/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0FA4F747" w14:textId="4CBECD57" w:rsidR="00657844" w:rsidRPr="008260CE" w:rsidRDefault="0065784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</w:rPr>
              <w:t>第一節南方區域的自然環境背景</w:t>
            </w:r>
          </w:p>
        </w:tc>
        <w:tc>
          <w:tcPr>
            <w:tcW w:w="2835" w:type="dxa"/>
            <w:gridSpan w:val="4"/>
          </w:tcPr>
          <w:p w14:paraId="46AF1DF5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C41F914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432A5CFE" w14:textId="4398957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4B3E5E94" w14:textId="44D9605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381" w:type="dxa"/>
            <w:gridSpan w:val="7"/>
          </w:tcPr>
          <w:p w14:paraId="5C094279" w14:textId="77777777" w:rsidR="00546404" w:rsidRDefault="00546404" w:rsidP="0065784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32BF3998" w14:textId="7441CA11" w:rsidR="00657844" w:rsidRPr="00657844" w:rsidRDefault="00657844" w:rsidP="00657844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第二節 列強入侵與政治發展</w:t>
            </w:r>
          </w:p>
        </w:tc>
        <w:tc>
          <w:tcPr>
            <w:tcW w:w="2835" w:type="dxa"/>
            <w:gridSpan w:val="4"/>
          </w:tcPr>
          <w:p w14:paraId="6D11504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39EAB30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19FD5826" w14:textId="703B787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09B6089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4381" w:type="dxa"/>
            <w:gridSpan w:val="7"/>
          </w:tcPr>
          <w:p w14:paraId="18E9E9C5" w14:textId="77777777" w:rsidR="00B64D3A" w:rsidRDefault="00B64D3A" w:rsidP="00B64D3A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7C057554" w14:textId="77777777" w:rsidR="00B64D3A" w:rsidRDefault="00B64D3A" w:rsidP="00546404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第三節殖民地式經濟的發展</w:t>
            </w:r>
          </w:p>
          <w:p w14:paraId="46613C6C" w14:textId="591E573C" w:rsidR="00657844" w:rsidRPr="008260CE" w:rsidRDefault="0065784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第七章 全球化</w:t>
            </w:r>
          </w:p>
        </w:tc>
        <w:tc>
          <w:tcPr>
            <w:tcW w:w="2835" w:type="dxa"/>
            <w:gridSpan w:val="4"/>
          </w:tcPr>
          <w:p w14:paraId="1B57D54D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6C971B7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17DDE0D6" w14:textId="4FF97266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2FA683C1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4381" w:type="dxa"/>
            <w:gridSpan w:val="7"/>
          </w:tcPr>
          <w:p w14:paraId="63EA7F53" w14:textId="77777777" w:rsidR="00657844" w:rsidRDefault="00657844" w:rsidP="006578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  <w:p w14:paraId="4E7E80BC" w14:textId="2CCE513C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46404">
              <w:rPr>
                <w:rFonts w:ascii="標楷體" w:eastAsia="標楷體" w:hAnsi="標楷體" w:hint="eastAsia"/>
                <w:szCs w:val="36"/>
                <w:shd w:val="pct15" w:color="auto" w:fill="FFFFFF"/>
              </w:rPr>
              <w:t>期末考</w:t>
            </w:r>
          </w:p>
        </w:tc>
        <w:tc>
          <w:tcPr>
            <w:tcW w:w="2835" w:type="dxa"/>
            <w:gridSpan w:val="4"/>
          </w:tcPr>
          <w:p w14:paraId="661D8D7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5C927227" w14:textId="77777777" w:rsidTr="00B64D3A">
        <w:trPr>
          <w:gridAfter w:val="1"/>
          <w:wAfter w:w="10" w:type="dxa"/>
        </w:trPr>
        <w:tc>
          <w:tcPr>
            <w:tcW w:w="846" w:type="dxa"/>
            <w:vAlign w:val="center"/>
          </w:tcPr>
          <w:p w14:paraId="4E6992AF" w14:textId="6876D5A3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994" w:type="dxa"/>
            <w:gridSpan w:val="2"/>
            <w:shd w:val="clear" w:color="auto" w:fill="auto"/>
            <w:vAlign w:val="center"/>
          </w:tcPr>
          <w:p w14:paraId="368DB8CD" w14:textId="14AAF55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4381" w:type="dxa"/>
            <w:gridSpan w:val="7"/>
          </w:tcPr>
          <w:p w14:paraId="36C5468C" w14:textId="1571FB0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bookmarkStart w:id="0" w:name="_GoBack"/>
            <w:bookmarkEnd w:id="0"/>
          </w:p>
        </w:tc>
        <w:tc>
          <w:tcPr>
            <w:tcW w:w="2835" w:type="dxa"/>
            <w:gridSpan w:val="4"/>
          </w:tcPr>
          <w:p w14:paraId="493049F7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 w:hint="eastAsia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B41CDD" w14:textId="77777777" w:rsidR="006B733B" w:rsidRDefault="006B733B" w:rsidP="001B5427">
      <w:r>
        <w:separator/>
      </w:r>
    </w:p>
  </w:endnote>
  <w:endnote w:type="continuationSeparator" w:id="0">
    <w:p w14:paraId="2D0BEA5F" w14:textId="77777777" w:rsidR="006B733B" w:rsidRDefault="006B733B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DBF52C" w14:textId="77777777" w:rsidR="006B733B" w:rsidRDefault="006B733B" w:rsidP="001B5427">
      <w:r>
        <w:separator/>
      </w:r>
    </w:p>
  </w:footnote>
  <w:footnote w:type="continuationSeparator" w:id="0">
    <w:p w14:paraId="6A6E4530" w14:textId="77777777" w:rsidR="006B733B" w:rsidRDefault="006B733B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46404"/>
    <w:rsid w:val="005752BC"/>
    <w:rsid w:val="005978EB"/>
    <w:rsid w:val="005D0510"/>
    <w:rsid w:val="00657844"/>
    <w:rsid w:val="00671C10"/>
    <w:rsid w:val="00672C52"/>
    <w:rsid w:val="006741FE"/>
    <w:rsid w:val="006B733B"/>
    <w:rsid w:val="00792A79"/>
    <w:rsid w:val="007B6E72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60BCA"/>
    <w:rsid w:val="00B64D3A"/>
    <w:rsid w:val="00BB6CA1"/>
    <w:rsid w:val="00C51D4F"/>
    <w:rsid w:val="00D71ED7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62836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D3A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4640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3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7568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08947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208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5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5642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48274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18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2021-08-27T02:43:00Z</cp:lastPrinted>
  <dcterms:created xsi:type="dcterms:W3CDTF">2026-01-17T01:58:00Z</dcterms:created>
  <dcterms:modified xsi:type="dcterms:W3CDTF">2026-01-17T02:10:00Z</dcterms:modified>
</cp:coreProperties>
</file>