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846"/>
        <w:gridCol w:w="838"/>
        <w:gridCol w:w="1868"/>
        <w:gridCol w:w="288"/>
        <w:gridCol w:w="876"/>
        <w:gridCol w:w="193"/>
        <w:gridCol w:w="1011"/>
        <w:gridCol w:w="732"/>
        <w:gridCol w:w="512"/>
        <w:gridCol w:w="769"/>
        <w:gridCol w:w="350"/>
        <w:gridCol w:w="1220"/>
        <w:gridCol w:w="1265"/>
      </w:tblGrid>
      <w:tr w:rsidR="00546404" w:rsidRPr="008260CE" w14:paraId="643A9D37" w14:textId="77777777" w:rsidTr="00657844">
        <w:tc>
          <w:tcPr>
            <w:tcW w:w="1684" w:type="dxa"/>
            <w:gridSpan w:val="2"/>
            <w:vAlign w:val="center"/>
          </w:tcPr>
          <w:p w14:paraId="2CA8B22B" w14:textId="3B2A6C6B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156" w:type="dxa"/>
            <w:gridSpan w:val="2"/>
            <w:vAlign w:val="center"/>
          </w:tcPr>
          <w:p w14:paraId="5EC7F3BC" w14:textId="658E1185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地理</w:t>
            </w:r>
          </w:p>
        </w:tc>
        <w:tc>
          <w:tcPr>
            <w:tcW w:w="1069" w:type="dxa"/>
            <w:gridSpan w:val="2"/>
            <w:vAlign w:val="center"/>
          </w:tcPr>
          <w:p w14:paraId="26783B04" w14:textId="77777777" w:rsidR="00546404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6D7CE17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743" w:type="dxa"/>
            <w:gridSpan w:val="2"/>
            <w:vAlign w:val="center"/>
          </w:tcPr>
          <w:p w14:paraId="7440023D" w14:textId="6AE28A5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黃怡靜</w:t>
            </w:r>
          </w:p>
        </w:tc>
        <w:tc>
          <w:tcPr>
            <w:tcW w:w="1631" w:type="dxa"/>
            <w:gridSpan w:val="3"/>
            <w:vAlign w:val="center"/>
          </w:tcPr>
          <w:p w14:paraId="56A2D48C" w14:textId="6DF4ACC7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485" w:type="dxa"/>
            <w:gridSpan w:val="2"/>
            <w:vAlign w:val="center"/>
          </w:tcPr>
          <w:p w14:paraId="3FC0D866" w14:textId="5E9543A1" w:rsidR="00546404" w:rsidRPr="008260CE" w:rsidRDefault="00546404" w:rsidP="0054640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龍騰</w:t>
            </w:r>
          </w:p>
        </w:tc>
      </w:tr>
      <w:tr w:rsidR="00546404" w:rsidRPr="008260CE" w14:paraId="12EB911B" w14:textId="77777777" w:rsidTr="00657844">
        <w:trPr>
          <w:trHeight w:val="540"/>
        </w:trPr>
        <w:tc>
          <w:tcPr>
            <w:tcW w:w="1684" w:type="dxa"/>
            <w:gridSpan w:val="2"/>
            <w:vMerge w:val="restart"/>
            <w:shd w:val="clear" w:color="auto" w:fill="00FFFF"/>
            <w:vAlign w:val="center"/>
          </w:tcPr>
          <w:p w14:paraId="69E7B72E" w14:textId="77777777" w:rsidR="00546404" w:rsidRDefault="00546404" w:rsidP="00546404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796B627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868" w:type="dxa"/>
            <w:shd w:val="clear" w:color="auto" w:fill="00FFFF"/>
            <w:vAlign w:val="center"/>
          </w:tcPr>
          <w:p w14:paraId="30950E49" w14:textId="37E2ADE2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6151E05B" w14:textId="22D3B3E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205</w:t>
            </w: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1D18FB19" w14:textId="6B6E398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211</w:t>
            </w:r>
          </w:p>
        </w:tc>
        <w:tc>
          <w:tcPr>
            <w:tcW w:w="1244" w:type="dxa"/>
            <w:gridSpan w:val="2"/>
            <w:tcBorders>
              <w:bottom w:val="single" w:sz="4" w:space="0" w:color="auto"/>
            </w:tcBorders>
            <w:shd w:val="clear" w:color="auto" w:fill="00FFFF"/>
            <w:vAlign w:val="center"/>
          </w:tcPr>
          <w:p w14:paraId="6265A11B" w14:textId="76406B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217</w:t>
            </w: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6FE27D65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5EF17DC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71743A40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657844" w:rsidRPr="008260CE" w14:paraId="2BA1A7B7" w14:textId="77777777" w:rsidTr="00657844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22A62F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68" w:type="dxa"/>
            <w:shd w:val="clear" w:color="auto" w:fill="00FFFF"/>
            <w:vAlign w:val="center"/>
          </w:tcPr>
          <w:p w14:paraId="5F248E3A" w14:textId="596D38F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4" w:type="dxa"/>
            <w:gridSpan w:val="2"/>
            <w:shd w:val="clear" w:color="auto" w:fill="auto"/>
            <w:vAlign w:val="center"/>
          </w:tcPr>
          <w:p w14:paraId="18712CE7" w14:textId="774B7420" w:rsidR="00546404" w:rsidRPr="00672C52" w:rsidRDefault="00672C52" w:rsidP="00672C52">
            <w:pPr>
              <w:widowControl/>
              <w:shd w:val="clear" w:color="auto" w:fill="FFFFFF"/>
              <w:rPr>
                <w:rFonts w:ascii="Arial" w:hAnsi="Arial" w:cs="Arial" w:hint="eastAsia"/>
                <w:color w:val="444746"/>
                <w:kern w:val="0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kern w:val="0"/>
                <w:szCs w:val="24"/>
              </w:rPr>
              <w:t>vpdpbptj</w:t>
            </w:r>
          </w:p>
        </w:tc>
        <w:tc>
          <w:tcPr>
            <w:tcW w:w="1204" w:type="dxa"/>
            <w:gridSpan w:val="2"/>
            <w:shd w:val="clear" w:color="auto" w:fill="auto"/>
            <w:vAlign w:val="center"/>
          </w:tcPr>
          <w:p w14:paraId="48D447A0" w14:textId="74FF329C" w:rsidR="00546404" w:rsidRPr="00672C52" w:rsidRDefault="00672C52" w:rsidP="00672C52">
            <w:pPr>
              <w:widowControl/>
              <w:shd w:val="clear" w:color="auto" w:fill="FFFFFF"/>
              <w:rPr>
                <w:rFonts w:ascii="Arial" w:hAnsi="Arial" w:cs="Arial" w:hint="eastAsia"/>
                <w:color w:val="444746"/>
                <w:kern w:val="0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kern w:val="0"/>
                <w:szCs w:val="24"/>
              </w:rPr>
              <w:t>3ofo3n7k</w:t>
            </w:r>
          </w:p>
        </w:tc>
        <w:tc>
          <w:tcPr>
            <w:tcW w:w="1244" w:type="dxa"/>
            <w:gridSpan w:val="2"/>
            <w:tcBorders>
              <w:bottom w:val="nil"/>
            </w:tcBorders>
            <w:shd w:val="clear" w:color="auto" w:fill="auto"/>
            <w:vAlign w:val="center"/>
          </w:tcPr>
          <w:p w14:paraId="12CC9753" w14:textId="64F418BD" w:rsidR="00546404" w:rsidRPr="00672C52" w:rsidRDefault="00672C52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672C52">
              <w:rPr>
                <w:rFonts w:ascii="Arial" w:hAnsi="Arial" w:cs="Arial"/>
                <w:color w:val="444746"/>
                <w:szCs w:val="24"/>
              </w:rPr>
              <w:t>amx56jcn</w:t>
            </w: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4DD6089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271486F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598A59BE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7C54AAC9" w14:textId="77777777" w:rsidTr="00657844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73ABDB3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68" w:type="dxa"/>
            <w:shd w:val="clear" w:color="auto" w:fill="00FFFF"/>
            <w:vAlign w:val="center"/>
          </w:tcPr>
          <w:p w14:paraId="2305AE9D" w14:textId="1E512D7C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2C088A96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5EB97641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tcBorders>
              <w:top w:val="nil"/>
            </w:tcBorders>
            <w:shd w:val="clear" w:color="auto" w:fill="00FFFF"/>
            <w:vAlign w:val="center"/>
          </w:tcPr>
          <w:p w14:paraId="0BFA8CA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25F3CCB9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1501A30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7AD945B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510040B" w14:textId="77777777" w:rsidTr="00657844">
        <w:trPr>
          <w:trHeight w:val="540"/>
        </w:trPr>
        <w:tc>
          <w:tcPr>
            <w:tcW w:w="1684" w:type="dxa"/>
            <w:gridSpan w:val="2"/>
            <w:vMerge/>
            <w:shd w:val="clear" w:color="auto" w:fill="00FFFF"/>
            <w:vAlign w:val="center"/>
          </w:tcPr>
          <w:p w14:paraId="5728E677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868" w:type="dxa"/>
            <w:shd w:val="clear" w:color="auto" w:fill="00FFFF"/>
            <w:vAlign w:val="center"/>
          </w:tcPr>
          <w:p w14:paraId="571E5066" w14:textId="6C791CF0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164" w:type="dxa"/>
            <w:gridSpan w:val="2"/>
            <w:shd w:val="clear" w:color="auto" w:fill="00FFFF"/>
            <w:vAlign w:val="center"/>
          </w:tcPr>
          <w:p w14:paraId="40FF4BD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04" w:type="dxa"/>
            <w:gridSpan w:val="2"/>
            <w:shd w:val="clear" w:color="auto" w:fill="00FFFF"/>
            <w:vAlign w:val="center"/>
          </w:tcPr>
          <w:p w14:paraId="1D0D81CD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44" w:type="dxa"/>
            <w:gridSpan w:val="2"/>
            <w:shd w:val="clear" w:color="auto" w:fill="00FFFF"/>
            <w:vAlign w:val="center"/>
          </w:tcPr>
          <w:p w14:paraId="2A39514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119" w:type="dxa"/>
            <w:gridSpan w:val="2"/>
            <w:shd w:val="clear" w:color="auto" w:fill="00FFFF"/>
            <w:vAlign w:val="center"/>
          </w:tcPr>
          <w:p w14:paraId="73EF7597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20" w:type="dxa"/>
            <w:shd w:val="clear" w:color="auto" w:fill="00FFFF"/>
            <w:vAlign w:val="center"/>
          </w:tcPr>
          <w:p w14:paraId="447F248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5" w:type="dxa"/>
            <w:shd w:val="clear" w:color="auto" w:fill="00FFFF"/>
            <w:vAlign w:val="center"/>
          </w:tcPr>
          <w:p w14:paraId="5CA946DA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E7220CD" w14:textId="77777777" w:rsidTr="00657844">
        <w:tc>
          <w:tcPr>
            <w:tcW w:w="1684" w:type="dxa"/>
            <w:gridSpan w:val="2"/>
            <w:vAlign w:val="center"/>
          </w:tcPr>
          <w:p w14:paraId="3277F496" w14:textId="39CE1F9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9084" w:type="dxa"/>
            <w:gridSpan w:val="11"/>
            <w:vAlign w:val="center"/>
          </w:tcPr>
          <w:p w14:paraId="777672E2" w14:textId="77777777" w:rsidR="00546404" w:rsidRDefault="00546404" w:rsidP="00546404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1.能引起學生學習地理的興趣，進而主動學習</w:t>
            </w:r>
          </w:p>
          <w:p w14:paraId="11D63CE8" w14:textId="77777777" w:rsidR="00546404" w:rsidRDefault="00546404" w:rsidP="00546404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2.能說出上課重點並將新舊知識做連結</w:t>
            </w:r>
          </w:p>
          <w:p w14:paraId="3EEEE91F" w14:textId="7808EA55" w:rsidR="00546404" w:rsidRPr="00546404" w:rsidRDefault="00546404" w:rsidP="00546404">
            <w:pPr>
              <w:pStyle w:val="Web"/>
              <w:spacing w:before="0" w:beforeAutospacing="0" w:after="0" w:afterAutospacing="0"/>
            </w:pPr>
            <w:r>
              <w:rPr>
                <w:rFonts w:ascii="標楷體" w:eastAsia="標楷體" w:hAnsi="標楷體" w:hint="eastAsia"/>
                <w:color w:val="000000"/>
              </w:rPr>
              <w:t>3.培養國際觀，尊重各國文化差異及關心地球環境</w:t>
            </w:r>
          </w:p>
        </w:tc>
      </w:tr>
      <w:tr w:rsidR="00546404" w:rsidRPr="008260CE" w14:paraId="12F236EE" w14:textId="77777777" w:rsidTr="00657844">
        <w:tc>
          <w:tcPr>
            <w:tcW w:w="1684" w:type="dxa"/>
            <w:gridSpan w:val="2"/>
            <w:vAlign w:val="center"/>
          </w:tcPr>
          <w:p w14:paraId="2B6150CF" w14:textId="5D0D60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9084" w:type="dxa"/>
            <w:gridSpan w:val="11"/>
            <w:vAlign w:val="center"/>
          </w:tcPr>
          <w:p w14:paraId="4F65E43F" w14:textId="6548BF8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</w:rPr>
              <w:t>講述、多媒體。</w:t>
            </w:r>
          </w:p>
        </w:tc>
      </w:tr>
      <w:tr w:rsidR="00546404" w:rsidRPr="008260CE" w14:paraId="118056BB" w14:textId="77777777" w:rsidTr="00657844">
        <w:tc>
          <w:tcPr>
            <w:tcW w:w="1684" w:type="dxa"/>
            <w:gridSpan w:val="2"/>
            <w:vAlign w:val="center"/>
          </w:tcPr>
          <w:p w14:paraId="71320D78" w14:textId="0D2BCD7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9084" w:type="dxa"/>
            <w:gridSpan w:val="11"/>
            <w:vAlign w:val="center"/>
          </w:tcPr>
          <w:p w14:paraId="64762CDD" w14:textId="77777777" w:rsidR="00546404" w:rsidRPr="006C3162" w:rsidRDefault="00546404" w:rsidP="00546404">
            <w:pPr>
              <w:pStyle w:val="Web"/>
              <w:spacing w:before="0" w:beforeAutospacing="0" w:after="0" w:afterAutospacing="0"/>
              <w:rPr>
                <w:rFonts w:ascii="標楷體" w:eastAsia="標楷體" w:hAnsi="標楷體"/>
                <w:color w:val="000000"/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1.段考占學期成績50％（第一次段考占學期成績15％、第二次段考占學期成績15％、期末考占學期成績20％）。</w:t>
            </w:r>
          </w:p>
          <w:p w14:paraId="24A403F0" w14:textId="7199EBEB" w:rsidR="00546404" w:rsidRPr="006C3162" w:rsidRDefault="00546404" w:rsidP="00546404">
            <w:pPr>
              <w:pStyle w:val="Web"/>
              <w:spacing w:before="0" w:beforeAutospacing="0" w:after="0" w:afterAutospacing="0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2.作業（上課講義）占學期成績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25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  <w:p w14:paraId="283B9999" w14:textId="6366F27F" w:rsidR="00546404" w:rsidRPr="00546404" w:rsidRDefault="00546404" w:rsidP="00546404">
            <w:pPr>
              <w:pStyle w:val="Web"/>
              <w:spacing w:before="0" w:beforeAutospacing="0" w:after="0" w:afterAutospacing="0"/>
              <w:rPr>
                <w:sz w:val="22"/>
              </w:rPr>
            </w:pP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3.小考占學期成績</w:t>
            </w:r>
            <w:r>
              <w:rPr>
                <w:rFonts w:ascii="標楷體" w:eastAsia="標楷體" w:hAnsi="標楷體" w:hint="eastAsia"/>
                <w:color w:val="000000"/>
                <w:sz w:val="22"/>
              </w:rPr>
              <w:t>25</w:t>
            </w:r>
            <w:r w:rsidRPr="006C3162">
              <w:rPr>
                <w:rFonts w:ascii="標楷體" w:eastAsia="標楷體" w:hAnsi="標楷體" w:hint="eastAsia"/>
                <w:color w:val="000000"/>
                <w:sz w:val="22"/>
              </w:rPr>
              <w:t>％。</w:t>
            </w:r>
          </w:p>
        </w:tc>
      </w:tr>
      <w:tr w:rsidR="00546404" w:rsidRPr="008260CE" w14:paraId="3666C334" w14:textId="77777777" w:rsidTr="00657844">
        <w:tc>
          <w:tcPr>
            <w:tcW w:w="1684" w:type="dxa"/>
            <w:gridSpan w:val="2"/>
            <w:vAlign w:val="center"/>
          </w:tcPr>
          <w:p w14:paraId="7B0F46D3" w14:textId="0BF8FFAF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9084" w:type="dxa"/>
            <w:gridSpan w:val="11"/>
            <w:vAlign w:val="center"/>
          </w:tcPr>
          <w:p w14:paraId="141CF81A" w14:textId="6A759BE3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因材網、</w:t>
            </w: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lassroom</w:t>
            </w:r>
          </w:p>
        </w:tc>
      </w:tr>
      <w:tr w:rsidR="00546404" w:rsidRPr="008260CE" w14:paraId="523AD4A9" w14:textId="77777777" w:rsidTr="00657844">
        <w:tc>
          <w:tcPr>
            <w:tcW w:w="846" w:type="dxa"/>
          </w:tcPr>
          <w:p w14:paraId="1F5B7FD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706" w:type="dxa"/>
            <w:gridSpan w:val="2"/>
          </w:tcPr>
          <w:p w14:paraId="14449F7F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381" w:type="dxa"/>
            <w:gridSpan w:val="7"/>
          </w:tcPr>
          <w:p w14:paraId="27A781B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835" w:type="dxa"/>
            <w:gridSpan w:val="3"/>
          </w:tcPr>
          <w:p w14:paraId="6026F967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學生可自學的學習內容</w:t>
            </w:r>
          </w:p>
        </w:tc>
      </w:tr>
      <w:tr w:rsidR="00546404" w:rsidRPr="008260CE" w14:paraId="43C2B522" w14:textId="77777777" w:rsidTr="00657844">
        <w:tc>
          <w:tcPr>
            <w:tcW w:w="846" w:type="dxa"/>
            <w:vAlign w:val="center"/>
          </w:tcPr>
          <w:p w14:paraId="35FD34FB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3DD5CC" w14:textId="77777777" w:rsidR="00546404" w:rsidRPr="008260CE" w:rsidRDefault="00546404" w:rsidP="00546404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19~01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546404" w:rsidRPr="008260CE" w:rsidRDefault="00546404" w:rsidP="00546404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546404">
              <w:rPr>
                <w:rFonts w:ascii="標楷體" w:eastAsia="標楷體" w:hAnsi="標楷體" w:hint="eastAsia"/>
                <w:b/>
                <w:bCs/>
                <w:color w:val="000000"/>
                <w:sz w:val="14"/>
                <w:szCs w:val="12"/>
              </w:rPr>
              <w:t>(1/26、1/27補課進度請一併註記)</w:t>
            </w:r>
          </w:p>
        </w:tc>
        <w:tc>
          <w:tcPr>
            <w:tcW w:w="4381" w:type="dxa"/>
            <w:gridSpan w:val="7"/>
          </w:tcPr>
          <w:p w14:paraId="236C52FD" w14:textId="77777777" w:rsidR="00546404" w:rsidRPr="00C4709A" w:rsidRDefault="00546404" w:rsidP="00C4709A">
            <w:pPr>
              <w:rPr>
                <w:rFonts w:ascii="標楷體" w:eastAsia="標楷體" w:hAnsi="標楷體"/>
              </w:rPr>
            </w:pPr>
            <w:r w:rsidRPr="00C4709A">
              <w:rPr>
                <w:rFonts w:ascii="標楷體" w:eastAsia="標楷體" w:hAnsi="標楷體"/>
              </w:rPr>
              <w:t>東西文化的接觸與區域發展—東南亞</w:t>
            </w:r>
          </w:p>
          <w:p w14:paraId="4A5D1450" w14:textId="77777777" w:rsidR="007B6E72" w:rsidRPr="00C4709A" w:rsidRDefault="00546404" w:rsidP="00C4709A">
            <w:pPr>
              <w:rPr>
                <w:rFonts w:ascii="標楷體" w:eastAsia="標楷體" w:hAnsi="標楷體"/>
              </w:rPr>
            </w:pPr>
            <w:r w:rsidRPr="00C4709A">
              <w:rPr>
                <w:rFonts w:ascii="標楷體" w:eastAsia="標楷體" w:hAnsi="標楷體"/>
              </w:rPr>
              <w:t>第一節 過渡性的環境背景</w:t>
            </w:r>
          </w:p>
          <w:p w14:paraId="187E2F85" w14:textId="53E9C5FB" w:rsidR="00546404" w:rsidRPr="00C4709A" w:rsidRDefault="007B6E72" w:rsidP="00C4709A">
            <w:pPr>
              <w:rPr>
                <w:rFonts w:ascii="標楷體" w:eastAsia="標楷體" w:hAnsi="標楷體"/>
                <w:szCs w:val="36"/>
              </w:rPr>
            </w:pPr>
            <w:r w:rsidRPr="00C4709A">
              <w:rPr>
                <w:rFonts w:ascii="標楷體" w:eastAsia="標楷體" w:hAnsi="標楷體"/>
              </w:rPr>
              <w:t>第二節 多元的文化景觀</w:t>
            </w:r>
          </w:p>
        </w:tc>
        <w:tc>
          <w:tcPr>
            <w:tcW w:w="2835" w:type="dxa"/>
            <w:gridSpan w:val="3"/>
          </w:tcPr>
          <w:p w14:paraId="3BF1BBE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0BE742D6" w14:textId="77777777" w:rsidTr="00657844">
        <w:tc>
          <w:tcPr>
            <w:tcW w:w="846" w:type="dxa"/>
            <w:vAlign w:val="center"/>
          </w:tcPr>
          <w:p w14:paraId="1EDFD2C1" w14:textId="266522B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3D80380" w14:textId="77777777" w:rsidR="00546404" w:rsidRPr="008260CE" w:rsidRDefault="00546404" w:rsidP="00546404">
            <w:pPr>
              <w:jc w:val="center"/>
            </w:pPr>
            <w:r w:rsidRPr="008260CE">
              <w:t>0</w:t>
            </w:r>
            <w:r w:rsidRPr="008260CE">
              <w:rPr>
                <w:rFonts w:hint="eastAsia"/>
              </w:rPr>
              <w:t>2</w:t>
            </w:r>
            <w:r w:rsidRPr="008260CE">
              <w:t>/</w:t>
            </w:r>
            <w:r w:rsidRPr="008260CE">
              <w:rPr>
                <w:rFonts w:hint="eastAsia"/>
              </w:rPr>
              <w:t>16</w:t>
            </w:r>
            <w:r w:rsidRPr="008260CE">
              <w:t>~0</w:t>
            </w:r>
            <w:r w:rsidRPr="008260CE">
              <w:rPr>
                <w:rFonts w:hint="eastAsia"/>
              </w:rPr>
              <w:t>2</w:t>
            </w:r>
            <w:r w:rsidRPr="008260CE">
              <w:t>/</w:t>
            </w:r>
            <w:r w:rsidRPr="008260CE">
              <w:rPr>
                <w:rFonts w:hint="eastAsia"/>
              </w:rPr>
              <w:t>20</w:t>
            </w:r>
          </w:p>
          <w:p w14:paraId="0BA506E4" w14:textId="7BD0C88E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/1</w:t>
            </w:r>
            <w:r w:rsidRPr="008260CE">
              <w:rPr>
                <w:rFonts w:hint="eastAsia"/>
                <w:sz w:val="13"/>
                <w:szCs w:val="13"/>
              </w:rPr>
              <w:t>6~2/20</w:t>
            </w:r>
            <w:r w:rsidRPr="008260CE">
              <w:rPr>
                <w:rFonts w:hint="eastAsia"/>
                <w:sz w:val="13"/>
                <w:szCs w:val="13"/>
              </w:rPr>
              <w:t>春節）</w:t>
            </w:r>
          </w:p>
        </w:tc>
        <w:tc>
          <w:tcPr>
            <w:tcW w:w="4381" w:type="dxa"/>
            <w:gridSpan w:val="7"/>
          </w:tcPr>
          <w:p w14:paraId="550604F6" w14:textId="56782818" w:rsidR="00546404" w:rsidRPr="00546404" w:rsidRDefault="00546404" w:rsidP="007B6E72">
            <w:pPr>
              <w:rPr>
                <w:rFonts w:ascii="標楷體" w:eastAsia="標楷體" w:hAnsi="標楷體"/>
                <w:sz w:val="22"/>
                <w:szCs w:val="36"/>
              </w:rPr>
            </w:pPr>
          </w:p>
        </w:tc>
        <w:tc>
          <w:tcPr>
            <w:tcW w:w="2835" w:type="dxa"/>
            <w:gridSpan w:val="3"/>
          </w:tcPr>
          <w:p w14:paraId="62F92AAE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A3B0F6B" w14:textId="77777777" w:rsidTr="00657844">
        <w:tc>
          <w:tcPr>
            <w:tcW w:w="846" w:type="dxa"/>
            <w:vAlign w:val="center"/>
          </w:tcPr>
          <w:p w14:paraId="41FBB541" w14:textId="5FF2AB2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7FAE6DF" w14:textId="0EA9B51B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</w:rPr>
              <w:t>02/23</w:t>
            </w:r>
            <w:r w:rsidRPr="008260CE">
              <w:t>/~0</w:t>
            </w:r>
            <w:r w:rsidRPr="008260CE">
              <w:rPr>
                <w:rFonts w:hint="eastAsia"/>
              </w:rPr>
              <w:t>2</w:t>
            </w:r>
            <w:r w:rsidRPr="008260CE">
              <w:t>/2</w:t>
            </w:r>
            <w:r w:rsidRPr="008260CE">
              <w:rPr>
                <w:rFonts w:hint="eastAsia"/>
              </w:rPr>
              <w:t>7</w:t>
            </w:r>
          </w:p>
          <w:p w14:paraId="1F95968A" w14:textId="51DE014B" w:rsidR="00546404" w:rsidRPr="008260CE" w:rsidRDefault="00546404" w:rsidP="00546404">
            <w:pPr>
              <w:jc w:val="center"/>
              <w:rPr>
                <w:sz w:val="13"/>
                <w:szCs w:val="13"/>
              </w:rPr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02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24</w:t>
            </w:r>
            <w:r w:rsidRPr="008260CE">
              <w:rPr>
                <w:rFonts w:hint="eastAsia"/>
                <w:sz w:val="13"/>
                <w:szCs w:val="13"/>
              </w:rPr>
              <w:t>高三第一次分科測驗模擬考）</w:t>
            </w:r>
          </w:p>
          <w:p w14:paraId="70654A37" w14:textId="6995B1E8" w:rsidR="00546404" w:rsidRPr="008260CE" w:rsidRDefault="00546404" w:rsidP="00546404">
            <w:pPr>
              <w:jc w:val="center"/>
              <w:rPr>
                <w:sz w:val="13"/>
                <w:szCs w:val="13"/>
              </w:rPr>
            </w:pPr>
            <w:r w:rsidRPr="008260CE">
              <w:rPr>
                <w:rFonts w:hint="eastAsia"/>
                <w:sz w:val="13"/>
                <w:szCs w:val="13"/>
              </w:rPr>
              <w:t>（</w:t>
            </w:r>
            <w:r w:rsidRPr="008260CE">
              <w:rPr>
                <w:rFonts w:hint="eastAsia"/>
                <w:sz w:val="13"/>
                <w:szCs w:val="13"/>
              </w:rPr>
              <w:t>02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7</w:t>
            </w:r>
            <w:r w:rsidRPr="008260CE">
              <w:rPr>
                <w:rFonts w:hint="eastAsia"/>
                <w:sz w:val="13"/>
                <w:szCs w:val="13"/>
              </w:rPr>
              <w:t>和平紀念日補放假）</w:t>
            </w:r>
          </w:p>
        </w:tc>
        <w:tc>
          <w:tcPr>
            <w:tcW w:w="4381" w:type="dxa"/>
            <w:gridSpan w:val="7"/>
          </w:tcPr>
          <w:p w14:paraId="0946B014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東西文化的接觸與區域發展—東南亞</w:t>
            </w:r>
          </w:p>
          <w:p w14:paraId="78DD0462" w14:textId="77DD9879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第三節經濟發展與轉型</w:t>
            </w:r>
          </w:p>
        </w:tc>
        <w:tc>
          <w:tcPr>
            <w:tcW w:w="2835" w:type="dxa"/>
            <w:gridSpan w:val="3"/>
          </w:tcPr>
          <w:p w14:paraId="51FE0CB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2030FAB3" w14:textId="77777777" w:rsidTr="00657844">
        <w:tc>
          <w:tcPr>
            <w:tcW w:w="846" w:type="dxa"/>
            <w:vAlign w:val="center"/>
          </w:tcPr>
          <w:p w14:paraId="66CB3929" w14:textId="3D83F82A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61544E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4381" w:type="dxa"/>
            <w:gridSpan w:val="7"/>
          </w:tcPr>
          <w:p w14:paraId="0B2F566B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0BC09E6F" w14:textId="3212EF1C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第一節 位置孤立的樞紐</w:t>
            </w:r>
          </w:p>
        </w:tc>
        <w:tc>
          <w:tcPr>
            <w:tcW w:w="2835" w:type="dxa"/>
            <w:gridSpan w:val="3"/>
          </w:tcPr>
          <w:p w14:paraId="778ABAE6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6BF9C26" w14:textId="77777777" w:rsidTr="00657844">
        <w:tc>
          <w:tcPr>
            <w:tcW w:w="846" w:type="dxa"/>
            <w:vAlign w:val="center"/>
          </w:tcPr>
          <w:p w14:paraId="120E634C" w14:textId="204CFE0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736A55E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4381" w:type="dxa"/>
            <w:gridSpan w:val="7"/>
          </w:tcPr>
          <w:p w14:paraId="1B6BCD68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2F49D76A" w14:textId="1A550AE9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第二節 族群與移民社會的發展</w:t>
            </w:r>
          </w:p>
        </w:tc>
        <w:tc>
          <w:tcPr>
            <w:tcW w:w="2835" w:type="dxa"/>
            <w:gridSpan w:val="3"/>
          </w:tcPr>
          <w:p w14:paraId="3ED9DB52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69A2820" w14:textId="77777777" w:rsidTr="00657844">
        <w:tc>
          <w:tcPr>
            <w:tcW w:w="846" w:type="dxa"/>
            <w:vAlign w:val="center"/>
          </w:tcPr>
          <w:p w14:paraId="3FD642F5" w14:textId="05F4244B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6F456444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4381" w:type="dxa"/>
            <w:gridSpan w:val="7"/>
          </w:tcPr>
          <w:p w14:paraId="11EE4F03" w14:textId="77777777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第二章從孤立到樞紐—澳紐</w:t>
            </w:r>
          </w:p>
          <w:p w14:paraId="64BE83EA" w14:textId="07F2558D" w:rsidR="00546404" w:rsidRPr="00546404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546404">
              <w:rPr>
                <w:rFonts w:ascii="標楷體" w:eastAsia="標楷體" w:hAnsi="標楷體"/>
                <w:sz w:val="22"/>
              </w:rPr>
              <w:t>第三節產業發展與地緣樞紐</w:t>
            </w:r>
          </w:p>
        </w:tc>
        <w:tc>
          <w:tcPr>
            <w:tcW w:w="2835" w:type="dxa"/>
            <w:gridSpan w:val="3"/>
          </w:tcPr>
          <w:p w14:paraId="7BD7887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B82A2A4" w14:textId="77777777" w:rsidTr="00657844">
        <w:tc>
          <w:tcPr>
            <w:tcW w:w="846" w:type="dxa"/>
            <w:vAlign w:val="center"/>
          </w:tcPr>
          <w:p w14:paraId="33021BC8" w14:textId="4E3130BD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70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A6774B7" w14:textId="7B0EC16D" w:rsidR="00546404" w:rsidRPr="008260CE" w:rsidRDefault="00546404" w:rsidP="00546404">
            <w:pPr>
              <w:jc w:val="center"/>
            </w:pPr>
            <w:r w:rsidRPr="008260CE">
              <w:rPr>
                <w:rFonts w:hint="eastAsia"/>
              </w:rPr>
              <w:t>03</w:t>
            </w:r>
            <w:r w:rsidRPr="008260CE">
              <w:t>/</w:t>
            </w:r>
            <w:r w:rsidRPr="008260CE">
              <w:rPr>
                <w:rFonts w:hint="eastAsia"/>
              </w:rPr>
              <w:t>23</w:t>
            </w:r>
            <w:r w:rsidRPr="008260CE">
              <w:t>~</w:t>
            </w:r>
            <w:r w:rsidRPr="008260CE">
              <w:rPr>
                <w:rFonts w:hint="eastAsia"/>
              </w:rPr>
              <w:t>03</w:t>
            </w:r>
            <w:r w:rsidRPr="008260CE">
              <w:t>/</w:t>
            </w:r>
            <w:r w:rsidRPr="008260CE">
              <w:rPr>
                <w:rFonts w:hint="eastAsia"/>
              </w:rPr>
              <w:t>27</w:t>
            </w:r>
          </w:p>
          <w:p w14:paraId="72F09E6C" w14:textId="4ED046C9" w:rsidR="00546404" w:rsidRPr="008260CE" w:rsidRDefault="00546404" w:rsidP="007F691A">
            <w:pPr>
              <w:jc w:val="center"/>
              <w:rPr>
                <w:rFonts w:hint="eastAsia"/>
                <w:sz w:val="13"/>
                <w:szCs w:val="13"/>
              </w:rPr>
            </w:pPr>
            <w:r w:rsidRPr="008260CE">
              <w:rPr>
                <w:sz w:val="13"/>
                <w:szCs w:val="13"/>
              </w:rPr>
              <w:t>(</w:t>
            </w:r>
            <w:r w:rsidRPr="008260CE">
              <w:rPr>
                <w:rFonts w:hint="eastAsia"/>
                <w:sz w:val="13"/>
                <w:szCs w:val="13"/>
              </w:rPr>
              <w:t>03</w:t>
            </w:r>
            <w:r w:rsidRPr="008260CE">
              <w:rPr>
                <w:sz w:val="13"/>
                <w:szCs w:val="13"/>
              </w:rPr>
              <w:t>/</w:t>
            </w:r>
            <w:r w:rsidRPr="008260CE">
              <w:rPr>
                <w:rFonts w:hint="eastAsia"/>
                <w:sz w:val="13"/>
                <w:szCs w:val="13"/>
              </w:rPr>
              <w:t>25</w:t>
            </w:r>
            <w:r w:rsidRPr="008260CE">
              <w:rPr>
                <w:rFonts w:hint="eastAsia"/>
                <w:sz w:val="13"/>
                <w:szCs w:val="13"/>
              </w:rPr>
              <w:t>、</w:t>
            </w:r>
            <w:r w:rsidRPr="008260CE">
              <w:rPr>
                <w:rFonts w:hint="eastAsia"/>
                <w:sz w:val="13"/>
                <w:szCs w:val="13"/>
              </w:rPr>
              <w:t>2</w:t>
            </w:r>
            <w:r w:rsidRPr="008260CE">
              <w:rPr>
                <w:sz w:val="13"/>
                <w:szCs w:val="13"/>
              </w:rPr>
              <w:t>6</w:t>
            </w:r>
            <w:r w:rsidRPr="008260CE">
              <w:rPr>
                <w:rFonts w:hint="eastAsia"/>
                <w:sz w:val="13"/>
                <w:szCs w:val="13"/>
              </w:rPr>
              <w:t>高一高二第</w:t>
            </w:r>
            <w:r w:rsidRPr="008260CE">
              <w:rPr>
                <w:rFonts w:hint="eastAsia"/>
                <w:sz w:val="13"/>
                <w:szCs w:val="13"/>
              </w:rPr>
              <w:t>1</w:t>
            </w:r>
            <w:r w:rsidRPr="008260CE">
              <w:rPr>
                <w:rFonts w:hint="eastAsia"/>
                <w:sz w:val="13"/>
                <w:szCs w:val="13"/>
              </w:rPr>
              <w:t>次段考</w:t>
            </w:r>
            <w:r w:rsidRPr="008260CE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381" w:type="dxa"/>
            <w:gridSpan w:val="7"/>
          </w:tcPr>
          <w:p w14:paraId="1F403878" w14:textId="69D2D21F" w:rsidR="00546404" w:rsidRPr="007F691A" w:rsidRDefault="00546404" w:rsidP="007F691A">
            <w:pPr>
              <w:rPr>
                <w:rFonts w:ascii="標楷體" w:eastAsia="標楷體" w:hAnsi="標楷體"/>
              </w:rPr>
            </w:pPr>
            <w:r w:rsidRPr="007F691A">
              <w:rPr>
                <w:rFonts w:ascii="標楷體" w:eastAsia="標楷體" w:hAnsi="標楷體" w:hint="eastAsia"/>
              </w:rPr>
              <w:t>考前複習</w:t>
            </w:r>
          </w:p>
          <w:p w14:paraId="13FA7C1D" w14:textId="0512ED8A" w:rsidR="00546404" w:rsidRPr="007F691A" w:rsidRDefault="00546404" w:rsidP="007F691A">
            <w:pPr>
              <w:rPr>
                <w:rFonts w:ascii="標楷體" w:eastAsia="標楷體" w:hAnsi="標楷體"/>
              </w:rPr>
            </w:pPr>
            <w:r w:rsidRPr="007F691A">
              <w:rPr>
                <w:rFonts w:ascii="標楷體" w:eastAsia="標楷體" w:hAnsi="標楷體"/>
                <w:shd w:val="pct15" w:color="auto" w:fill="FFFFFF"/>
              </w:rPr>
              <w:t>第一次段考</w:t>
            </w:r>
          </w:p>
        </w:tc>
        <w:tc>
          <w:tcPr>
            <w:tcW w:w="2835" w:type="dxa"/>
            <w:gridSpan w:val="3"/>
          </w:tcPr>
          <w:p w14:paraId="0B782726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368E2364" w14:textId="77777777" w:rsidTr="00657844">
        <w:tc>
          <w:tcPr>
            <w:tcW w:w="846" w:type="dxa"/>
            <w:vAlign w:val="center"/>
          </w:tcPr>
          <w:p w14:paraId="7DA62C24" w14:textId="452FF1C0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5BE8BE54" w14:textId="77777777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546404">
              <w:rPr>
                <w:rFonts w:ascii="標楷體" w:eastAsia="標楷體" w:hAnsi="標楷體" w:hint="eastAsia"/>
                <w:color w:val="000000"/>
              </w:rPr>
              <w:t>03</w:t>
            </w:r>
            <w:r w:rsidRPr="00546404">
              <w:rPr>
                <w:rFonts w:ascii="標楷體" w:eastAsia="標楷體" w:hAnsi="標楷體"/>
                <w:color w:val="000000"/>
              </w:rPr>
              <w:t>/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30</w:t>
            </w:r>
            <w:r w:rsidRPr="00546404">
              <w:rPr>
                <w:rFonts w:ascii="標楷體" w:eastAsia="標楷體" w:hAnsi="標楷體"/>
                <w:color w:val="000000"/>
              </w:rPr>
              <w:t>~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04</w:t>
            </w:r>
            <w:r w:rsidRPr="00546404">
              <w:rPr>
                <w:rFonts w:ascii="標楷體" w:eastAsia="標楷體" w:hAnsi="標楷體"/>
                <w:color w:val="000000"/>
              </w:rPr>
              <w:t>/</w:t>
            </w:r>
            <w:r w:rsidRPr="00546404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6AF8549E" w14:textId="09C8DEE6" w:rsidR="00546404" w:rsidRPr="00546404" w:rsidRDefault="00546404" w:rsidP="007F691A">
            <w:pPr>
              <w:jc w:val="both"/>
              <w:rPr>
                <w:sz w:val="12"/>
              </w:rPr>
            </w:pPr>
          </w:p>
        </w:tc>
        <w:tc>
          <w:tcPr>
            <w:tcW w:w="4381" w:type="dxa"/>
            <w:gridSpan w:val="7"/>
          </w:tcPr>
          <w:p w14:paraId="53D30ED5" w14:textId="2A4325B7" w:rsidR="00657844" w:rsidRPr="00546404" w:rsidRDefault="007F691A" w:rsidP="00546404">
            <w:pPr>
              <w:rPr>
                <w:rFonts w:ascii="標楷體" w:eastAsia="標楷體" w:hAnsi="標楷體" w:hint="eastAsia"/>
                <w:sz w:val="22"/>
              </w:rPr>
            </w:pPr>
            <w:r w:rsidRPr="007F691A">
              <w:rPr>
                <w:rFonts w:hint="eastAsia"/>
                <w:color w:val="FF0000"/>
                <w:sz w:val="18"/>
              </w:rPr>
              <w:t>03</w:t>
            </w:r>
            <w:r w:rsidRPr="007F691A">
              <w:rPr>
                <w:color w:val="FF0000"/>
                <w:sz w:val="18"/>
              </w:rPr>
              <w:t>/</w:t>
            </w:r>
            <w:r w:rsidRPr="007F691A">
              <w:rPr>
                <w:rFonts w:hint="eastAsia"/>
                <w:color w:val="FF0000"/>
                <w:sz w:val="18"/>
              </w:rPr>
              <w:t>30~04/02</w:t>
            </w:r>
            <w:r w:rsidRPr="007F691A">
              <w:rPr>
                <w:rFonts w:hint="eastAsia"/>
                <w:color w:val="FF0000"/>
                <w:sz w:val="18"/>
              </w:rPr>
              <w:t>高二教育旅行</w:t>
            </w:r>
          </w:p>
        </w:tc>
        <w:tc>
          <w:tcPr>
            <w:tcW w:w="2835" w:type="dxa"/>
            <w:gridSpan w:val="3"/>
          </w:tcPr>
          <w:p w14:paraId="62ECEEB3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C3FF8BE" w14:textId="77777777" w:rsidTr="00657844">
        <w:tc>
          <w:tcPr>
            <w:tcW w:w="846" w:type="dxa"/>
            <w:vAlign w:val="center"/>
          </w:tcPr>
          <w:p w14:paraId="05F08F6B" w14:textId="47F2B9C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9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73A6DC8" w14:textId="4210FA7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0C59832E" w:rsidR="00546404" w:rsidRPr="008260CE" w:rsidRDefault="00546404" w:rsidP="00C4709A">
            <w:pPr>
              <w:spacing w:line="360" w:lineRule="auto"/>
              <w:rPr>
                <w:rFonts w:ascii="標楷體" w:eastAsia="標楷體" w:hAnsi="標楷體" w:hint="eastAsia"/>
                <w:color w:val="000000"/>
              </w:rPr>
            </w:pPr>
          </w:p>
        </w:tc>
        <w:tc>
          <w:tcPr>
            <w:tcW w:w="4381" w:type="dxa"/>
            <w:gridSpan w:val="7"/>
          </w:tcPr>
          <w:p w14:paraId="781B04E9" w14:textId="77777777" w:rsidR="00546404" w:rsidRPr="00985ACF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1F919361" w14:textId="77777777" w:rsidR="007F691A" w:rsidRDefault="007F691A" w:rsidP="00546404">
            <w:pPr>
              <w:spacing w:line="360" w:lineRule="auto"/>
              <w:rPr>
                <w:rFonts w:ascii="標楷體" w:eastAsia="標楷體" w:hAnsi="標楷體"/>
                <w:sz w:val="22"/>
              </w:rPr>
            </w:pPr>
            <w:r>
              <w:rPr>
                <w:rFonts w:ascii="標楷體" w:eastAsia="標楷體" w:hAnsi="標楷體"/>
                <w:sz w:val="22"/>
              </w:rPr>
              <w:t>第一節乾燥而單調的自然環境</w:t>
            </w:r>
          </w:p>
          <w:p w14:paraId="2E418B5B" w14:textId="4480E302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第二節伊斯蘭文化的特徵</w:t>
            </w:r>
          </w:p>
        </w:tc>
        <w:tc>
          <w:tcPr>
            <w:tcW w:w="2835" w:type="dxa"/>
            <w:gridSpan w:val="3"/>
          </w:tcPr>
          <w:p w14:paraId="238BFB9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B548117" w14:textId="77777777" w:rsidTr="00657844">
        <w:tc>
          <w:tcPr>
            <w:tcW w:w="846" w:type="dxa"/>
            <w:vAlign w:val="center"/>
          </w:tcPr>
          <w:p w14:paraId="4D367AE6" w14:textId="3AF927B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305E1AF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4381" w:type="dxa"/>
            <w:gridSpan w:val="7"/>
          </w:tcPr>
          <w:p w14:paraId="5486D07A" w14:textId="77777777" w:rsidR="00546404" w:rsidRPr="00985ACF" w:rsidRDefault="00546404" w:rsidP="00546404">
            <w:pPr>
              <w:rPr>
                <w:rFonts w:ascii="標楷體" w:eastAsia="標楷體" w:hAnsi="標楷體"/>
                <w:sz w:val="22"/>
              </w:rPr>
            </w:pPr>
            <w:r w:rsidRPr="00985ACF">
              <w:rPr>
                <w:rFonts w:ascii="標楷體" w:eastAsia="標楷體" w:hAnsi="標楷體"/>
                <w:sz w:val="22"/>
              </w:rPr>
              <w:t>第三章伊斯蘭世界形成與發展</w:t>
            </w:r>
            <w:r w:rsidRPr="00985ACF">
              <w:rPr>
                <w:rFonts w:ascii="標楷體" w:eastAsia="標楷體" w:hAnsi="標楷體" w:hint="eastAsia"/>
                <w:sz w:val="22"/>
              </w:rPr>
              <w:t>-西亞與北非</w:t>
            </w:r>
          </w:p>
          <w:p w14:paraId="5D3321FE" w14:textId="52F8B215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  <w:szCs w:val="36"/>
              </w:rPr>
              <w:t>第三節風雨詭譎的伊斯蘭世界</w:t>
            </w:r>
          </w:p>
        </w:tc>
        <w:tc>
          <w:tcPr>
            <w:tcW w:w="2835" w:type="dxa"/>
            <w:gridSpan w:val="3"/>
          </w:tcPr>
          <w:p w14:paraId="0DAC0550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D256811" w14:textId="77777777" w:rsidTr="00657844">
        <w:tc>
          <w:tcPr>
            <w:tcW w:w="846" w:type="dxa"/>
            <w:vAlign w:val="center"/>
          </w:tcPr>
          <w:p w14:paraId="13E91D95" w14:textId="5F8D7D3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70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653B24F8" w:rsidR="00546404" w:rsidRPr="00546404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4381" w:type="dxa"/>
            <w:gridSpan w:val="7"/>
          </w:tcPr>
          <w:p w14:paraId="29D4C0B3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0CFBB215" w14:textId="61F14A2C" w:rsidR="00546404" w:rsidRPr="00546404" w:rsidRDefault="00546404" w:rsidP="00546404">
            <w:pPr>
              <w:spacing w:line="360" w:lineRule="auto"/>
              <w:rPr>
                <w:rFonts w:ascii="標楷體" w:eastAsia="標楷體" w:hAnsi="標楷體"/>
                <w:sz w:val="22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第一節文明發展與環境的關係</w:t>
            </w:r>
          </w:p>
        </w:tc>
        <w:tc>
          <w:tcPr>
            <w:tcW w:w="2835" w:type="dxa"/>
            <w:gridSpan w:val="3"/>
          </w:tcPr>
          <w:p w14:paraId="2EEB8A4D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6427D4B5" w14:textId="77777777" w:rsidTr="00657844">
        <w:tc>
          <w:tcPr>
            <w:tcW w:w="846" w:type="dxa"/>
            <w:vAlign w:val="center"/>
          </w:tcPr>
          <w:p w14:paraId="3F162194" w14:textId="32D1B7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70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26379A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4381" w:type="dxa"/>
            <w:gridSpan w:val="7"/>
          </w:tcPr>
          <w:p w14:paraId="00B76E34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258AF82B" w14:textId="180B69CE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第二節歐洲的崛起與擴張</w:t>
            </w:r>
          </w:p>
        </w:tc>
        <w:tc>
          <w:tcPr>
            <w:tcW w:w="2835" w:type="dxa"/>
            <w:gridSpan w:val="3"/>
          </w:tcPr>
          <w:p w14:paraId="5F5F4004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7EA95B6" w14:textId="77777777" w:rsidTr="00657844">
        <w:tc>
          <w:tcPr>
            <w:tcW w:w="846" w:type="dxa"/>
            <w:vAlign w:val="center"/>
          </w:tcPr>
          <w:p w14:paraId="67181C3D" w14:textId="09600078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74D5CFAF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4381" w:type="dxa"/>
            <w:gridSpan w:val="7"/>
          </w:tcPr>
          <w:p w14:paraId="08E6BE0F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第四章歐洲文明的發展與擴散</w:t>
            </w:r>
          </w:p>
          <w:p w14:paraId="58CB0E7F" w14:textId="5E53DB06" w:rsidR="00546404" w:rsidRPr="008260CE" w:rsidRDefault="00C4709A" w:rsidP="0054640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</w:rPr>
              <w:t>第三節區域整合的契機與挑</w:t>
            </w:r>
          </w:p>
        </w:tc>
        <w:tc>
          <w:tcPr>
            <w:tcW w:w="2835" w:type="dxa"/>
            <w:gridSpan w:val="3"/>
          </w:tcPr>
          <w:p w14:paraId="00F81281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75B5055C" w14:textId="77777777" w:rsidTr="00657844">
        <w:tc>
          <w:tcPr>
            <w:tcW w:w="846" w:type="dxa"/>
            <w:vAlign w:val="center"/>
          </w:tcPr>
          <w:p w14:paraId="0D7E3F76" w14:textId="08B0554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1AEC5A98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4381" w:type="dxa"/>
            <w:gridSpan w:val="7"/>
          </w:tcPr>
          <w:p w14:paraId="47ECF4A3" w14:textId="0E3547ED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6E0D6B">
              <w:rPr>
                <w:rFonts w:ascii="標楷體" w:eastAsia="標楷體" w:hAnsi="標楷體"/>
                <w:shd w:val="pct15" w:color="auto" w:fill="FFFFFF"/>
              </w:rPr>
              <w:t>第二次段考</w:t>
            </w:r>
          </w:p>
        </w:tc>
        <w:tc>
          <w:tcPr>
            <w:tcW w:w="2835" w:type="dxa"/>
            <w:gridSpan w:val="3"/>
          </w:tcPr>
          <w:p w14:paraId="6871ED9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0423212" w14:textId="77777777" w:rsidTr="00657844">
        <w:tc>
          <w:tcPr>
            <w:tcW w:w="846" w:type="dxa"/>
            <w:vAlign w:val="center"/>
          </w:tcPr>
          <w:p w14:paraId="3C9B8126" w14:textId="38DE41AD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34B669D8" w14:textId="59E2FDB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4381" w:type="dxa"/>
            <w:gridSpan w:val="7"/>
          </w:tcPr>
          <w:p w14:paraId="767B2008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5507518B" w14:textId="6C88DAD3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第一節美國的環境背景</w:t>
            </w:r>
          </w:p>
        </w:tc>
        <w:tc>
          <w:tcPr>
            <w:tcW w:w="2835" w:type="dxa"/>
            <w:gridSpan w:val="3"/>
          </w:tcPr>
          <w:p w14:paraId="14D025AE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5F3928F5" w14:textId="77777777" w:rsidTr="00657844">
        <w:tc>
          <w:tcPr>
            <w:tcW w:w="846" w:type="dxa"/>
            <w:vAlign w:val="center"/>
          </w:tcPr>
          <w:p w14:paraId="5687964F" w14:textId="081AF9E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2A9E3043" w14:textId="4FE4C85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4381" w:type="dxa"/>
            <w:gridSpan w:val="7"/>
          </w:tcPr>
          <w:p w14:paraId="7D5C5469" w14:textId="77777777" w:rsidR="00546404" w:rsidRPr="00985ACF" w:rsidRDefault="00546404" w:rsidP="0054640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第五章超級強國的興起與挑戰-美國</w:t>
            </w:r>
          </w:p>
          <w:p w14:paraId="46F30E43" w14:textId="77777777" w:rsidR="00657844" w:rsidRDefault="00546404" w:rsidP="00546404">
            <w:pPr>
              <w:spacing w:line="360" w:lineRule="auto"/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第二節移民社會的多元特色</w:t>
            </w:r>
          </w:p>
          <w:p w14:paraId="11AE52D5" w14:textId="72C6929A" w:rsidR="00546404" w:rsidRPr="008260CE" w:rsidRDefault="0065784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985ACF">
              <w:rPr>
                <w:rFonts w:ascii="標楷體" w:eastAsia="標楷體" w:hAnsi="標楷體"/>
              </w:rPr>
              <w:t>第三節產業發展的都市文明</w:t>
            </w:r>
          </w:p>
        </w:tc>
        <w:tc>
          <w:tcPr>
            <w:tcW w:w="2835" w:type="dxa"/>
            <w:gridSpan w:val="3"/>
          </w:tcPr>
          <w:p w14:paraId="67AC7CB5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71D1E90" w14:textId="77777777" w:rsidTr="00657844">
        <w:tc>
          <w:tcPr>
            <w:tcW w:w="846" w:type="dxa"/>
            <w:vAlign w:val="center"/>
          </w:tcPr>
          <w:p w14:paraId="2EE52CDA" w14:textId="1CB0464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51B56A0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4381" w:type="dxa"/>
            <w:gridSpan w:val="7"/>
          </w:tcPr>
          <w:p w14:paraId="4BD0EB83" w14:textId="77777777" w:rsidR="00546404" w:rsidRDefault="00657844" w:rsidP="00546404">
            <w:pPr>
              <w:spacing w:line="360" w:lineRule="auto"/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0FA4F747" w14:textId="4CBECD57" w:rsidR="00657844" w:rsidRPr="008260CE" w:rsidRDefault="00657844" w:rsidP="0054640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</w:rPr>
              <w:t>第一節南方區域的自然環境背景</w:t>
            </w:r>
          </w:p>
        </w:tc>
        <w:tc>
          <w:tcPr>
            <w:tcW w:w="2835" w:type="dxa"/>
            <w:gridSpan w:val="3"/>
          </w:tcPr>
          <w:p w14:paraId="46AF1DF5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4C41F914" w14:textId="77777777" w:rsidTr="00657844">
        <w:tc>
          <w:tcPr>
            <w:tcW w:w="846" w:type="dxa"/>
            <w:vAlign w:val="center"/>
          </w:tcPr>
          <w:p w14:paraId="432A5CFE" w14:textId="4398957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4B3E5E94" w14:textId="44D96051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4381" w:type="dxa"/>
            <w:gridSpan w:val="7"/>
          </w:tcPr>
          <w:p w14:paraId="5C094279" w14:textId="77777777" w:rsidR="00546404" w:rsidRDefault="00546404" w:rsidP="00657844">
            <w:pPr>
              <w:rPr>
                <w:rFonts w:ascii="標楷體" w:eastAsia="標楷體" w:hAnsi="標楷體"/>
              </w:rPr>
            </w:pPr>
            <w:r w:rsidRPr="00985ACF">
              <w:rPr>
                <w:rFonts w:ascii="標楷體" w:eastAsia="標楷體" w:hAnsi="標楷體"/>
              </w:rPr>
              <w:t>第六章南方區域發展與挑戰—中南美洲</w:t>
            </w:r>
          </w:p>
          <w:p w14:paraId="05FB0FAF" w14:textId="77777777" w:rsidR="00657844" w:rsidRDefault="00657844" w:rsidP="00657844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第二節 列強入侵與政治發展</w:t>
            </w:r>
          </w:p>
          <w:p w14:paraId="32BF3998" w14:textId="510E0589" w:rsidR="00657844" w:rsidRPr="00657844" w:rsidRDefault="00657844" w:rsidP="00657844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第三節殖民地式經濟的發展</w:t>
            </w:r>
          </w:p>
        </w:tc>
        <w:tc>
          <w:tcPr>
            <w:tcW w:w="2835" w:type="dxa"/>
            <w:gridSpan w:val="3"/>
          </w:tcPr>
          <w:p w14:paraId="6D115049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39EAB30" w14:textId="77777777" w:rsidTr="00657844">
        <w:tc>
          <w:tcPr>
            <w:tcW w:w="846" w:type="dxa"/>
            <w:vAlign w:val="center"/>
          </w:tcPr>
          <w:p w14:paraId="19FD5826" w14:textId="703B7875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09B60894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4381" w:type="dxa"/>
            <w:gridSpan w:val="7"/>
          </w:tcPr>
          <w:p w14:paraId="5F70DBE9" w14:textId="77777777" w:rsidR="00546404" w:rsidRDefault="00546404" w:rsidP="00546404">
            <w:pPr>
              <w:spacing w:line="360" w:lineRule="auto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第六章南方區域發展與挑戰—中南美洲</w:t>
            </w:r>
          </w:p>
          <w:p w14:paraId="46613C6C" w14:textId="1DD50828" w:rsidR="00657844" w:rsidRPr="008260CE" w:rsidRDefault="00657844" w:rsidP="00546404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第七章 全球化</w:t>
            </w:r>
          </w:p>
        </w:tc>
        <w:tc>
          <w:tcPr>
            <w:tcW w:w="2835" w:type="dxa"/>
            <w:gridSpan w:val="3"/>
          </w:tcPr>
          <w:p w14:paraId="1B57D54D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16C971B7" w14:textId="77777777" w:rsidTr="00657844">
        <w:tc>
          <w:tcPr>
            <w:tcW w:w="846" w:type="dxa"/>
            <w:vAlign w:val="center"/>
          </w:tcPr>
          <w:p w14:paraId="17DDE0D6" w14:textId="4FF97266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2FA683C1" w14:textId="77777777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4381" w:type="dxa"/>
            <w:gridSpan w:val="7"/>
          </w:tcPr>
          <w:p w14:paraId="63EA7F53" w14:textId="77777777" w:rsidR="00657844" w:rsidRDefault="00657844" w:rsidP="0065784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考前複習</w:t>
            </w:r>
          </w:p>
          <w:p w14:paraId="4E7E80BC" w14:textId="2CCE513C" w:rsidR="00546404" w:rsidRPr="008260CE" w:rsidRDefault="00546404" w:rsidP="00546404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546404">
              <w:rPr>
                <w:rFonts w:ascii="標楷體" w:eastAsia="標楷體" w:hAnsi="標楷體" w:hint="eastAsia"/>
                <w:szCs w:val="36"/>
                <w:shd w:val="pct15" w:color="auto" w:fill="FFFFFF"/>
              </w:rPr>
              <w:t>期末考</w:t>
            </w:r>
          </w:p>
        </w:tc>
        <w:tc>
          <w:tcPr>
            <w:tcW w:w="2835" w:type="dxa"/>
            <w:gridSpan w:val="3"/>
          </w:tcPr>
          <w:p w14:paraId="661D8D7A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46404" w:rsidRPr="008260CE" w14:paraId="5C927227" w14:textId="77777777" w:rsidTr="00657844">
        <w:tc>
          <w:tcPr>
            <w:tcW w:w="846" w:type="dxa"/>
            <w:vAlign w:val="center"/>
          </w:tcPr>
          <w:p w14:paraId="4E6992AF" w14:textId="6876D5A3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706" w:type="dxa"/>
            <w:gridSpan w:val="2"/>
            <w:shd w:val="clear" w:color="auto" w:fill="auto"/>
            <w:vAlign w:val="center"/>
          </w:tcPr>
          <w:p w14:paraId="368DB8CD" w14:textId="14AAF55C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4381" w:type="dxa"/>
            <w:gridSpan w:val="7"/>
          </w:tcPr>
          <w:p w14:paraId="36C5468C" w14:textId="1571FB02" w:rsidR="00546404" w:rsidRPr="008260CE" w:rsidRDefault="00546404" w:rsidP="00546404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bookmarkStart w:id="0" w:name="_GoBack"/>
            <w:bookmarkEnd w:id="0"/>
          </w:p>
        </w:tc>
        <w:tc>
          <w:tcPr>
            <w:tcW w:w="2835" w:type="dxa"/>
            <w:gridSpan w:val="3"/>
          </w:tcPr>
          <w:p w14:paraId="493049F7" w14:textId="77777777" w:rsidR="00546404" w:rsidRPr="008260CE" w:rsidRDefault="00546404" w:rsidP="00546404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C45873" w14:textId="77777777" w:rsidR="00085195" w:rsidRDefault="00085195" w:rsidP="001B5427">
      <w:r>
        <w:separator/>
      </w:r>
    </w:p>
  </w:endnote>
  <w:endnote w:type="continuationSeparator" w:id="0">
    <w:p w14:paraId="307C81A4" w14:textId="77777777" w:rsidR="00085195" w:rsidRDefault="00085195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ADA5DA" w14:textId="77777777" w:rsidR="00085195" w:rsidRDefault="00085195" w:rsidP="001B5427">
      <w:r>
        <w:separator/>
      </w:r>
    </w:p>
  </w:footnote>
  <w:footnote w:type="continuationSeparator" w:id="0">
    <w:p w14:paraId="76E3007E" w14:textId="77777777" w:rsidR="00085195" w:rsidRDefault="00085195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4086D"/>
    <w:rsid w:val="00055BC0"/>
    <w:rsid w:val="00074FB1"/>
    <w:rsid w:val="00085195"/>
    <w:rsid w:val="000A4936"/>
    <w:rsid w:val="00127AC1"/>
    <w:rsid w:val="0016628F"/>
    <w:rsid w:val="001671C7"/>
    <w:rsid w:val="001B5427"/>
    <w:rsid w:val="00205CB2"/>
    <w:rsid w:val="00227FFD"/>
    <w:rsid w:val="00246A43"/>
    <w:rsid w:val="00267ABF"/>
    <w:rsid w:val="00291383"/>
    <w:rsid w:val="00302CC5"/>
    <w:rsid w:val="003A58D8"/>
    <w:rsid w:val="003F67EF"/>
    <w:rsid w:val="00473704"/>
    <w:rsid w:val="004E5C93"/>
    <w:rsid w:val="00546404"/>
    <w:rsid w:val="005752BC"/>
    <w:rsid w:val="005978EB"/>
    <w:rsid w:val="005D0510"/>
    <w:rsid w:val="00657844"/>
    <w:rsid w:val="00671C10"/>
    <w:rsid w:val="00672C52"/>
    <w:rsid w:val="006741FE"/>
    <w:rsid w:val="00792A79"/>
    <w:rsid w:val="007B6E72"/>
    <w:rsid w:val="007D0757"/>
    <w:rsid w:val="007F691A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60BCA"/>
    <w:rsid w:val="00BB6CA1"/>
    <w:rsid w:val="00C4709A"/>
    <w:rsid w:val="00C51D4F"/>
    <w:rsid w:val="00D71ED7"/>
    <w:rsid w:val="00D85454"/>
    <w:rsid w:val="00D94187"/>
    <w:rsid w:val="00DB6C20"/>
    <w:rsid w:val="00DC05A7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844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Web">
    <w:name w:val="Normal (Web)"/>
    <w:basedOn w:val="a"/>
    <w:uiPriority w:val="99"/>
    <w:unhideWhenUsed/>
    <w:rsid w:val="00546404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62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3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39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97568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108947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0208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5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2556422">
                  <w:marLeft w:val="0"/>
                  <w:marRight w:val="0"/>
                  <w:marTop w:val="0"/>
                  <w:marBottom w:val="0"/>
                  <w:divBdr>
                    <w:top w:val="single" w:sz="6" w:space="0" w:color="C4C7C5"/>
                    <w:left w:val="single" w:sz="6" w:space="0" w:color="C4C7C5"/>
                    <w:bottom w:val="single" w:sz="6" w:space="0" w:color="C4C7C5"/>
                    <w:right w:val="single" w:sz="6" w:space="0" w:color="C4C7C5"/>
                  </w:divBdr>
                  <w:divsChild>
                    <w:div w:id="482741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6182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1276</Characters>
  <Application>Microsoft Office Word</Application>
  <DocSecurity>0</DocSecurity>
  <Lines>10</Lines>
  <Paragraphs>2</Paragraphs>
  <ScaleCrop>false</ScaleCrop>
  <Company/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2021-08-27T02:43:00Z</cp:lastPrinted>
  <dcterms:created xsi:type="dcterms:W3CDTF">2026-01-17T02:04:00Z</dcterms:created>
  <dcterms:modified xsi:type="dcterms:W3CDTF">2026-01-17T02:04:00Z</dcterms:modified>
</cp:coreProperties>
</file>