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02972A87" w14:textId="77777777" w:rsidR="0040011A" w:rsidRDefault="0040011A" w:rsidP="0040011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安全教育與</w:t>
            </w:r>
          </w:p>
          <w:p w14:paraId="5EC7F3BC" w14:textId="7C472DAB" w:rsidR="00D94187" w:rsidRPr="008260CE" w:rsidRDefault="0040011A" w:rsidP="0040011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傷害防護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AEE1C24" w:rsidR="00D94187" w:rsidRPr="008260CE" w:rsidRDefault="0040011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吳品萱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15ED5F1" w14:textId="77777777" w:rsidR="0040011A" w:rsidRDefault="0040011A" w:rsidP="0040011A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均悅文化</w:t>
            </w:r>
            <w:proofErr w:type="gramEnd"/>
          </w:p>
          <w:p w14:paraId="3FC0D866" w14:textId="0E426D86" w:rsidR="00D94187" w:rsidRPr="008260CE" w:rsidRDefault="0040011A" w:rsidP="0040011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安全教育與傷害防護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52C9ADC8" w:rsidR="00055BC0" w:rsidRPr="008260CE" w:rsidRDefault="0040011A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培養學生基礎安全教育</w:t>
            </w:r>
            <w:r>
              <w:rPr>
                <w:rFonts w:ascii="標楷體" w:eastAsia="標楷體" w:hAnsi="標楷體" w:hint="eastAsia"/>
                <w:szCs w:val="36"/>
              </w:rPr>
              <w:t>以及運動防護</w:t>
            </w:r>
            <w:r>
              <w:rPr>
                <w:rFonts w:ascii="標楷體" w:eastAsia="標楷體" w:hAnsi="標楷體" w:hint="eastAsia"/>
                <w:szCs w:val="36"/>
              </w:rPr>
              <w:t>相關素養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243BAC4" w:rsidR="00FE5B18" w:rsidRPr="008260CE" w:rsidRDefault="0040011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直接教學、</w:t>
            </w:r>
            <w:r>
              <w:rPr>
                <w:rFonts w:ascii="標楷體" w:eastAsia="標楷體" w:hAnsi="標楷體" w:hint="eastAsia"/>
                <w:szCs w:val="36"/>
              </w:rPr>
              <w:t>影片</w:t>
            </w:r>
            <w:r>
              <w:rPr>
                <w:rFonts w:ascii="標楷體" w:eastAsia="標楷體" w:hAnsi="標楷體" w:hint="eastAsia"/>
                <w:szCs w:val="36"/>
              </w:rPr>
              <w:t>教學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3BCC71C" w:rsidR="00DB6C20" w:rsidRPr="008260CE" w:rsidRDefault="0040011A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課堂作業50%、課堂表現50%</w:t>
            </w:r>
          </w:p>
        </w:tc>
      </w:tr>
      <w:tr w:rsidR="0040011A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F3447A3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課本內容延伸閱讀、補充影片、上課PPT、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Youtube</w:t>
            </w:r>
            <w:proofErr w:type="spellEnd"/>
          </w:p>
        </w:tc>
      </w:tr>
      <w:tr w:rsidR="0040011A" w:rsidRPr="008260CE" w14:paraId="523AD4A9" w14:textId="77777777" w:rsidTr="00E77D6A">
        <w:tc>
          <w:tcPr>
            <w:tcW w:w="846" w:type="dxa"/>
          </w:tcPr>
          <w:p w14:paraId="1F5B7FDA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40011A" w:rsidRPr="008260CE" w14:paraId="43C2B522" w14:textId="77777777" w:rsidTr="0040011A">
        <w:tc>
          <w:tcPr>
            <w:tcW w:w="846" w:type="dxa"/>
            <w:vAlign w:val="center"/>
          </w:tcPr>
          <w:p w14:paraId="35FD34FB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40011A" w:rsidRPr="008260CE" w:rsidRDefault="0040011A" w:rsidP="0040011A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40011A" w:rsidRPr="008260CE" w:rsidRDefault="0040011A" w:rsidP="0040011A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69A1E3E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</w:rPr>
              <w:t>常見急症處理</w:t>
            </w:r>
            <w:r>
              <w:rPr>
                <w:rFonts w:ascii="標楷體" w:eastAsia="標楷體" w:hAnsi="標楷體" w:hint="eastAsia"/>
                <w:kern w:val="0"/>
              </w:rPr>
              <w:t>01</w:t>
            </w:r>
          </w:p>
        </w:tc>
        <w:tc>
          <w:tcPr>
            <w:tcW w:w="3255" w:type="dxa"/>
            <w:gridSpan w:val="4"/>
            <w:vAlign w:val="center"/>
          </w:tcPr>
          <w:p w14:paraId="3BF1BBE9" w14:textId="7E5F5FC6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心肺系統</w:t>
            </w:r>
          </w:p>
        </w:tc>
      </w:tr>
      <w:tr w:rsidR="0040011A" w:rsidRPr="008260CE" w14:paraId="0BE742D6" w14:textId="77777777" w:rsidTr="0040011A">
        <w:tc>
          <w:tcPr>
            <w:tcW w:w="846" w:type="dxa"/>
            <w:vAlign w:val="center"/>
          </w:tcPr>
          <w:p w14:paraId="1EDFD2C1" w14:textId="266522B8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3967E35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</w:rPr>
              <w:t>常見急症處理</w:t>
            </w:r>
            <w:r>
              <w:rPr>
                <w:rFonts w:ascii="標楷體" w:eastAsia="標楷體" w:hAnsi="標楷體" w:hint="eastAsia"/>
                <w:kern w:val="0"/>
              </w:rPr>
              <w:t>02</w:t>
            </w:r>
          </w:p>
        </w:tc>
        <w:tc>
          <w:tcPr>
            <w:tcW w:w="3255" w:type="dxa"/>
            <w:gridSpan w:val="4"/>
            <w:vAlign w:val="center"/>
          </w:tcPr>
          <w:p w14:paraId="62F92AAE" w14:textId="7AAB2D1C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呼吸急症</w:t>
            </w:r>
          </w:p>
        </w:tc>
      </w:tr>
      <w:tr w:rsidR="0040011A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28EE9592" w14:textId="77777777" w:rsidR="0040011A" w:rsidRPr="008608C8" w:rsidRDefault="0040011A" w:rsidP="0040011A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8608C8">
              <w:rPr>
                <w:rFonts w:ascii="標楷體" w:eastAsia="標楷體" w:hAnsi="標楷體" w:hint="eastAsia"/>
                <w:szCs w:val="36"/>
              </w:rPr>
              <w:t>創傷急救與傷口護理</w:t>
            </w:r>
          </w:p>
          <w:p w14:paraId="78DD0462" w14:textId="63ECC5ED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608C8">
              <w:rPr>
                <w:rFonts w:ascii="標楷體" w:eastAsia="標楷體" w:hAnsi="標楷體" w:hint="eastAsia"/>
                <w:szCs w:val="36"/>
              </w:rPr>
              <w:t>特殊創傷處理</w:t>
            </w:r>
            <w:r>
              <w:rPr>
                <w:rFonts w:ascii="標楷體" w:eastAsia="標楷體" w:hAnsi="標楷體" w:hint="eastAsia"/>
                <w:szCs w:val="36"/>
              </w:rPr>
              <w:t>(</w:t>
            </w:r>
            <w:r w:rsidRPr="008608C8">
              <w:rPr>
                <w:rFonts w:ascii="標楷體" w:eastAsia="標楷體" w:hAnsi="標楷體" w:hint="eastAsia"/>
                <w:szCs w:val="36"/>
              </w:rPr>
              <w:t>腹部創傷</w:t>
            </w:r>
            <w:r w:rsidRPr="008608C8">
              <w:rPr>
                <w:rFonts w:ascii="標楷體" w:eastAsia="標楷體" w:hAnsi="標楷體"/>
                <w:szCs w:val="36"/>
              </w:rPr>
              <w:t xml:space="preserve"> </w:t>
            </w:r>
            <w:r w:rsidRPr="008608C8">
              <w:rPr>
                <w:rFonts w:ascii="標楷體" w:eastAsia="標楷體" w:hAnsi="標楷體" w:hint="eastAsia"/>
                <w:szCs w:val="36"/>
              </w:rPr>
              <w:t>、眼睛受傷、斷肢處理、牙齒斷裂傷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55" w:type="dxa"/>
            <w:gridSpan w:val="4"/>
          </w:tcPr>
          <w:p w14:paraId="51FE0CBA" w14:textId="29AC96BC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D1F03">
              <w:rPr>
                <w:rFonts w:ascii="標楷體" w:eastAsia="標楷體" w:hAnsi="標楷體"/>
                <w:szCs w:val="36"/>
              </w:rPr>
              <w:t>「全民學急救」是一套專為沒有基礎的民眾設計的急救教材，包含12個單元35支影片</w:t>
            </w:r>
          </w:p>
        </w:tc>
      </w:tr>
      <w:tr w:rsidR="0040011A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6BCE8D0D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運動常見傷害處理與預防-足部</w:t>
            </w:r>
          </w:p>
        </w:tc>
        <w:tc>
          <w:tcPr>
            <w:tcW w:w="3255" w:type="dxa"/>
            <w:gridSpan w:val="4"/>
          </w:tcPr>
          <w:p w14:paraId="778ABAE6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0C3570F3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運動常見傷害處理與預防-髖關節</w:t>
            </w:r>
          </w:p>
        </w:tc>
        <w:tc>
          <w:tcPr>
            <w:tcW w:w="3255" w:type="dxa"/>
            <w:gridSpan w:val="4"/>
          </w:tcPr>
          <w:p w14:paraId="3ED9DB52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169A2820" w14:textId="77777777" w:rsidTr="0040011A">
        <w:tc>
          <w:tcPr>
            <w:tcW w:w="846" w:type="dxa"/>
            <w:vAlign w:val="center"/>
          </w:tcPr>
          <w:p w14:paraId="3FD642F5" w14:textId="05F4244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7"/>
            <w:vAlign w:val="center"/>
          </w:tcPr>
          <w:p w14:paraId="64BE83EA" w14:textId="4359306A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運動常見傷害處理與預防-膝關節</w:t>
            </w:r>
          </w:p>
        </w:tc>
        <w:tc>
          <w:tcPr>
            <w:tcW w:w="3255" w:type="dxa"/>
            <w:gridSpan w:val="4"/>
          </w:tcPr>
          <w:p w14:paraId="7BD78870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1B82A2A4" w14:textId="77777777" w:rsidTr="0040011A">
        <w:tc>
          <w:tcPr>
            <w:tcW w:w="846" w:type="dxa"/>
            <w:vAlign w:val="center"/>
          </w:tcPr>
          <w:p w14:paraId="33021BC8" w14:textId="4E3130BD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345B996A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0B782726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368E2364" w14:textId="77777777" w:rsidTr="0040011A">
        <w:tc>
          <w:tcPr>
            <w:tcW w:w="846" w:type="dxa"/>
            <w:vAlign w:val="center"/>
          </w:tcPr>
          <w:p w14:paraId="7DA62C24" w14:textId="452FF1C0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53D30ED5" w14:textId="43E75B4A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運動常見傷害處理與預防-脊椎</w:t>
            </w:r>
          </w:p>
        </w:tc>
        <w:tc>
          <w:tcPr>
            <w:tcW w:w="3255" w:type="dxa"/>
            <w:gridSpan w:val="4"/>
          </w:tcPr>
          <w:p w14:paraId="62ECEEB3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2E418B5B" w14:textId="0B5486A9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運動常見傷害處理與預防-肘關節</w:t>
            </w:r>
          </w:p>
        </w:tc>
        <w:tc>
          <w:tcPr>
            <w:tcW w:w="3255" w:type="dxa"/>
            <w:gridSpan w:val="4"/>
          </w:tcPr>
          <w:p w14:paraId="238BFB9A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3E60B0FE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(11/09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（六）校慶日)</w:t>
            </w:r>
          </w:p>
        </w:tc>
        <w:tc>
          <w:tcPr>
            <w:tcW w:w="3756" w:type="dxa"/>
            <w:gridSpan w:val="7"/>
          </w:tcPr>
          <w:p w14:paraId="45E87A0F" w14:textId="77777777" w:rsidR="0040011A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運動常見傷害處理與預防-</w:t>
            </w:r>
          </w:p>
          <w:p w14:paraId="5D3321FE" w14:textId="46A1BD50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掌腕關節</w:t>
            </w:r>
            <w:proofErr w:type="gramEnd"/>
          </w:p>
        </w:tc>
        <w:tc>
          <w:tcPr>
            <w:tcW w:w="3255" w:type="dxa"/>
            <w:gridSpan w:val="4"/>
          </w:tcPr>
          <w:p w14:paraId="0DAC0550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1D256811" w14:textId="77777777" w:rsidTr="0040011A">
        <w:tc>
          <w:tcPr>
            <w:tcW w:w="846" w:type="dxa"/>
            <w:vAlign w:val="center"/>
          </w:tcPr>
          <w:p w14:paraId="13E91D95" w14:textId="5F8D7D3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(11/11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（一）校慶補假)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5DB8729A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運動常見傷害處理與預防-肩關節</w:t>
            </w:r>
          </w:p>
        </w:tc>
        <w:tc>
          <w:tcPr>
            <w:tcW w:w="3255" w:type="dxa"/>
            <w:gridSpan w:val="4"/>
          </w:tcPr>
          <w:p w14:paraId="2EEB8A4D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6427D4B5" w14:textId="77777777" w:rsidTr="0040011A">
        <w:tc>
          <w:tcPr>
            <w:tcW w:w="846" w:type="dxa"/>
            <w:vAlign w:val="center"/>
          </w:tcPr>
          <w:p w14:paraId="3F162194" w14:textId="32D1B7D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5F45E48D" w14:textId="77777777" w:rsidR="0040011A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影片賞析-震盪效應</w:t>
            </w:r>
          </w:p>
          <w:p w14:paraId="258AF82B" w14:textId="4D58E36F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二次撞擊症候群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55" w:type="dxa"/>
            <w:gridSpan w:val="4"/>
          </w:tcPr>
          <w:p w14:paraId="5F5F4004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47EA95B6" w14:textId="77777777" w:rsidTr="0040011A">
        <w:tc>
          <w:tcPr>
            <w:tcW w:w="846" w:type="dxa"/>
            <w:vAlign w:val="center"/>
          </w:tcPr>
          <w:p w14:paraId="67181C3D" w14:textId="09600078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3F46603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貼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紮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基礎教學01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51457A5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踝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關節- 8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字鎖跟</w:t>
            </w:r>
            <w:proofErr w:type="gramEnd"/>
          </w:p>
        </w:tc>
      </w:tr>
      <w:tr w:rsidR="0040011A" w:rsidRPr="008260CE" w14:paraId="75B5055C" w14:textId="77777777" w:rsidTr="0040011A">
        <w:tc>
          <w:tcPr>
            <w:tcW w:w="846" w:type="dxa"/>
            <w:vAlign w:val="center"/>
          </w:tcPr>
          <w:p w14:paraId="0D7E3F76" w14:textId="08B0554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2CB190C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貼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紮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基礎教學0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  <w:vAlign w:val="center"/>
          </w:tcPr>
          <w:p w14:paraId="68228DD2" w14:textId="77777777" w:rsidR="0040011A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膝關節- 髕骨固定加</w:t>
            </w:r>
          </w:p>
          <w:p w14:paraId="6871ED99" w14:textId="42058094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十字韌帶固定</w:t>
            </w:r>
          </w:p>
        </w:tc>
      </w:tr>
      <w:tr w:rsidR="0040011A" w:rsidRPr="008260CE" w14:paraId="10423212" w14:textId="77777777" w:rsidTr="0040011A">
        <w:tc>
          <w:tcPr>
            <w:tcW w:w="846" w:type="dxa"/>
            <w:vAlign w:val="center"/>
          </w:tcPr>
          <w:p w14:paraId="3C9B8126" w14:textId="38DE41AD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77A0431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動態姿勢評估-步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態及深蹲</w:t>
            </w:r>
            <w:proofErr w:type="gramEnd"/>
          </w:p>
        </w:tc>
        <w:tc>
          <w:tcPr>
            <w:tcW w:w="3255" w:type="dxa"/>
            <w:gridSpan w:val="4"/>
            <w:vAlign w:val="center"/>
          </w:tcPr>
          <w:p w14:paraId="14D025AE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5F3928F5" w14:textId="77777777" w:rsidTr="0040011A">
        <w:tc>
          <w:tcPr>
            <w:tcW w:w="846" w:type="dxa"/>
            <w:vAlign w:val="center"/>
          </w:tcPr>
          <w:p w14:paraId="5687964F" w14:textId="081AF9E2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4A8B09D3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壺鈴基本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動作教學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471D1E90" w14:textId="77777777" w:rsidTr="0040011A">
        <w:tc>
          <w:tcPr>
            <w:tcW w:w="846" w:type="dxa"/>
            <w:vAlign w:val="center"/>
          </w:tcPr>
          <w:p w14:paraId="2EE52CDA" w14:textId="1CB0464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4FF6CFB4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加壓帶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筋膜放鬆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與訓練</w:t>
            </w:r>
          </w:p>
        </w:tc>
        <w:tc>
          <w:tcPr>
            <w:tcW w:w="3255" w:type="dxa"/>
            <w:gridSpan w:val="4"/>
            <w:vAlign w:val="center"/>
          </w:tcPr>
          <w:p w14:paraId="46AF1DF5" w14:textId="40F0367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自我關節鬆動(腳踝&amp;手腕)</w:t>
            </w:r>
          </w:p>
        </w:tc>
      </w:tr>
      <w:tr w:rsidR="0040011A" w:rsidRPr="008260CE" w14:paraId="4C41F914" w14:textId="77777777" w:rsidTr="0040011A">
        <w:tc>
          <w:tcPr>
            <w:tcW w:w="846" w:type="dxa"/>
            <w:vAlign w:val="center"/>
          </w:tcPr>
          <w:p w14:paraId="432A5CFE" w14:textId="4398957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2906528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滾筒按摩複習與重點概要</w:t>
            </w:r>
          </w:p>
        </w:tc>
        <w:tc>
          <w:tcPr>
            <w:tcW w:w="3255" w:type="dxa"/>
            <w:gridSpan w:val="4"/>
            <w:vAlign w:val="center"/>
          </w:tcPr>
          <w:p w14:paraId="6D115049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139EAB30" w14:textId="77777777" w:rsidTr="0040011A">
        <w:tc>
          <w:tcPr>
            <w:tcW w:w="846" w:type="dxa"/>
            <w:vAlign w:val="center"/>
          </w:tcPr>
          <w:p w14:paraId="19FD5826" w14:textId="703B7875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38D512ED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單人伸展</w:t>
            </w:r>
            <w:r>
              <w:rPr>
                <w:rFonts w:ascii="標楷體" w:eastAsia="標楷體" w:hAnsi="標楷體" w:hint="eastAsia"/>
                <w:szCs w:val="36"/>
              </w:rPr>
              <w:t>複習與重點概要</w:t>
            </w:r>
          </w:p>
        </w:tc>
        <w:tc>
          <w:tcPr>
            <w:tcW w:w="3255" w:type="dxa"/>
            <w:gridSpan w:val="4"/>
            <w:vAlign w:val="center"/>
          </w:tcPr>
          <w:p w14:paraId="1B57D54D" w14:textId="77777777" w:rsidR="0040011A" w:rsidRPr="0040011A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16C971B7" w14:textId="77777777" w:rsidTr="0040011A">
        <w:tc>
          <w:tcPr>
            <w:tcW w:w="846" w:type="dxa"/>
            <w:vAlign w:val="center"/>
          </w:tcPr>
          <w:p w14:paraId="17DDE0D6" w14:textId="4FF97266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72D55F0F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  <w:vAlign w:val="center"/>
          </w:tcPr>
          <w:p w14:paraId="661D8D7A" w14:textId="77777777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0011A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40011A" w:rsidRPr="008260CE" w:rsidRDefault="0040011A" w:rsidP="0040011A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40011A" w:rsidRPr="008260CE" w:rsidRDefault="0040011A" w:rsidP="004001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3EC25" w14:textId="77777777" w:rsidR="008F733E" w:rsidRDefault="008F733E" w:rsidP="001B5427">
      <w:r>
        <w:separator/>
      </w:r>
    </w:p>
  </w:endnote>
  <w:endnote w:type="continuationSeparator" w:id="0">
    <w:p w14:paraId="1DD58D56" w14:textId="77777777" w:rsidR="008F733E" w:rsidRDefault="008F733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44646" w14:textId="77777777" w:rsidR="008F733E" w:rsidRDefault="008F733E" w:rsidP="001B5427">
      <w:r>
        <w:separator/>
      </w:r>
    </w:p>
  </w:footnote>
  <w:footnote w:type="continuationSeparator" w:id="0">
    <w:p w14:paraId="3BEDF0B0" w14:textId="77777777" w:rsidR="008F733E" w:rsidRDefault="008F733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7612B"/>
    <w:rsid w:val="00291383"/>
    <w:rsid w:val="00302CC5"/>
    <w:rsid w:val="003A58D8"/>
    <w:rsid w:val="003F67EF"/>
    <w:rsid w:val="0040011A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8F733E"/>
    <w:rsid w:val="00907ED9"/>
    <w:rsid w:val="00922D7E"/>
    <w:rsid w:val="00946B1C"/>
    <w:rsid w:val="009611E9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2026-01-15T02:26:00Z</dcterms:created>
  <dcterms:modified xsi:type="dcterms:W3CDTF">2026-01-15T02:26:00Z</dcterms:modified>
</cp:coreProperties>
</file>