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B72E0" w14:textId="77777777" w:rsidR="001F47E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both"/>
        <w:rPr>
          <w:rFonts w:ascii="標楷體" w:eastAsia="標楷體" w:hAnsi="標楷體" w:cs="標楷體"/>
          <w:color w:val="000000"/>
          <w:sz w:val="36"/>
          <w:szCs w:val="36"/>
        </w:rPr>
      </w:pPr>
      <w:r>
        <w:rPr>
          <w:rFonts w:ascii="標楷體" w:eastAsia="標楷體" w:hAnsi="標楷體" w:cs="標楷體"/>
          <w:color w:val="000000"/>
          <w:sz w:val="36"/>
          <w:szCs w:val="36"/>
        </w:rPr>
        <w:t>臺北市立復興高級中學11</w:t>
      </w:r>
      <w:r>
        <w:rPr>
          <w:rFonts w:ascii="標楷體" w:eastAsia="標楷體" w:hAnsi="標楷體" w:cs="標楷體"/>
          <w:sz w:val="36"/>
          <w:szCs w:val="36"/>
        </w:rPr>
        <w:t>4</w:t>
      </w:r>
      <w:r>
        <w:rPr>
          <w:rFonts w:ascii="標楷體" w:eastAsia="標楷體" w:hAnsi="標楷體" w:cs="標楷體"/>
          <w:color w:val="000000"/>
          <w:sz w:val="36"/>
          <w:szCs w:val="36"/>
        </w:rPr>
        <w:t>學年度第1學期教學進度表</w:t>
      </w:r>
    </w:p>
    <w:tbl>
      <w:tblPr>
        <w:tblStyle w:val="ac"/>
        <w:tblW w:w="1079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849"/>
        <w:gridCol w:w="961"/>
        <w:gridCol w:w="1405"/>
        <w:gridCol w:w="851"/>
        <w:gridCol w:w="1558"/>
        <w:gridCol w:w="1072"/>
        <w:gridCol w:w="346"/>
        <w:gridCol w:w="2906"/>
      </w:tblGrid>
      <w:tr w:rsidR="001F47E7" w14:paraId="4172787F" w14:textId="77777777">
        <w:tc>
          <w:tcPr>
            <w:tcW w:w="1693" w:type="dxa"/>
            <w:gridSpan w:val="2"/>
            <w:vAlign w:val="center"/>
          </w:tcPr>
          <w:p w14:paraId="7432C6D3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學科/科目</w:t>
            </w:r>
          </w:p>
        </w:tc>
        <w:tc>
          <w:tcPr>
            <w:tcW w:w="2366" w:type="dxa"/>
            <w:gridSpan w:val="2"/>
            <w:vAlign w:val="center"/>
          </w:tcPr>
          <w:p w14:paraId="5B02897B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國語文</w:t>
            </w:r>
          </w:p>
        </w:tc>
        <w:tc>
          <w:tcPr>
            <w:tcW w:w="851" w:type="dxa"/>
            <w:vAlign w:val="center"/>
          </w:tcPr>
          <w:p w14:paraId="0B612534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任課</w:t>
            </w:r>
          </w:p>
          <w:p w14:paraId="28DCF67C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教師</w:t>
            </w:r>
          </w:p>
        </w:tc>
        <w:tc>
          <w:tcPr>
            <w:tcW w:w="1558" w:type="dxa"/>
            <w:vAlign w:val="center"/>
          </w:tcPr>
          <w:p w14:paraId="3FE8CE89" w14:textId="0A03817A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61482F4A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適用版本、教材</w:t>
            </w:r>
          </w:p>
        </w:tc>
        <w:tc>
          <w:tcPr>
            <w:tcW w:w="2906" w:type="dxa"/>
            <w:vAlign w:val="center"/>
          </w:tcPr>
          <w:p w14:paraId="294B1BB3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翰林版課本、補充講義、補充教材、語文練習</w:t>
            </w:r>
          </w:p>
        </w:tc>
      </w:tr>
      <w:tr w:rsidR="001F47E7" w14:paraId="5C39E6E3" w14:textId="77777777">
        <w:tc>
          <w:tcPr>
            <w:tcW w:w="1693" w:type="dxa"/>
            <w:gridSpan w:val="2"/>
            <w:vAlign w:val="center"/>
          </w:tcPr>
          <w:p w14:paraId="5F856B23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教學目標</w:t>
            </w:r>
          </w:p>
        </w:tc>
        <w:tc>
          <w:tcPr>
            <w:tcW w:w="9099" w:type="dxa"/>
            <w:gridSpan w:val="7"/>
            <w:vAlign w:val="center"/>
          </w:tcPr>
          <w:p w14:paraId="1C6C171A" w14:textId="77777777" w:rsidR="001F47E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培養語言的表達能力及文字的運用能力。</w:t>
            </w:r>
          </w:p>
          <w:p w14:paraId="79BEFDCF" w14:textId="77777777" w:rsidR="001F47E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擴大語文教學效果的層面，強化溝通、生活及工作能力。</w:t>
            </w:r>
          </w:p>
          <w:p w14:paraId="2F1BE556" w14:textId="77777777" w:rsidR="001F47E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引導學生藉由不同的文章內容，學習在不同的境遇中有正確的人生態度。</w:t>
            </w:r>
          </w:p>
        </w:tc>
      </w:tr>
      <w:tr w:rsidR="001F47E7" w14:paraId="4AC1B36D" w14:textId="77777777">
        <w:tc>
          <w:tcPr>
            <w:tcW w:w="1693" w:type="dxa"/>
            <w:gridSpan w:val="2"/>
            <w:vAlign w:val="center"/>
          </w:tcPr>
          <w:p w14:paraId="345B79B8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教學方式</w:t>
            </w:r>
          </w:p>
        </w:tc>
        <w:tc>
          <w:tcPr>
            <w:tcW w:w="9099" w:type="dxa"/>
            <w:gridSpan w:val="7"/>
            <w:vAlign w:val="center"/>
          </w:tcPr>
          <w:p w14:paraId="345946DC" w14:textId="77777777" w:rsidR="001F47E7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以課本、補充講義為主要授課內容。</w:t>
            </w:r>
          </w:p>
          <w:p w14:paraId="6000368B" w14:textId="77777777" w:rsidR="001F47E7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搭配補充教材、語文練習。</w:t>
            </w:r>
          </w:p>
          <w:p w14:paraId="03395D6C" w14:textId="77777777" w:rsidR="001F47E7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補充課程相關資料。</w:t>
            </w:r>
          </w:p>
        </w:tc>
      </w:tr>
      <w:tr w:rsidR="001F47E7" w14:paraId="5F6F5BB9" w14:textId="77777777">
        <w:tc>
          <w:tcPr>
            <w:tcW w:w="1693" w:type="dxa"/>
            <w:gridSpan w:val="2"/>
            <w:vAlign w:val="center"/>
          </w:tcPr>
          <w:p w14:paraId="040D497A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成績計算比例</w:t>
            </w:r>
          </w:p>
        </w:tc>
        <w:tc>
          <w:tcPr>
            <w:tcW w:w="9099" w:type="dxa"/>
            <w:gridSpan w:val="7"/>
            <w:vAlign w:val="center"/>
          </w:tcPr>
          <w:p w14:paraId="0CC86E84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1.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三次段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考成績：40％</w:t>
            </w:r>
          </w:p>
          <w:p w14:paraId="00448357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2.平時成績(作業與小考、作文15%)：60％</w:t>
            </w:r>
          </w:p>
        </w:tc>
      </w:tr>
      <w:tr w:rsidR="001F47E7" w14:paraId="48E923DD" w14:textId="77777777">
        <w:tc>
          <w:tcPr>
            <w:tcW w:w="1693" w:type="dxa"/>
            <w:gridSpan w:val="2"/>
            <w:vAlign w:val="center"/>
          </w:tcPr>
          <w:p w14:paraId="4E1EAE1C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proofErr w:type="gramStart"/>
            <w:r>
              <w:rPr>
                <w:rFonts w:ascii="標楷體" w:eastAsia="標楷體" w:hAnsi="標楷體" w:cs="標楷體"/>
                <w:color w:val="000000"/>
                <w:szCs w:val="24"/>
              </w:rPr>
              <w:t>線上學習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Cs w:val="24"/>
              </w:rPr>
              <w:t>資源</w:t>
            </w:r>
          </w:p>
        </w:tc>
        <w:tc>
          <w:tcPr>
            <w:tcW w:w="9099" w:type="dxa"/>
            <w:gridSpan w:val="7"/>
            <w:vAlign w:val="center"/>
          </w:tcPr>
          <w:p w14:paraId="0A0A5199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proofErr w:type="gramStart"/>
            <w:r>
              <w:rPr>
                <w:rFonts w:ascii="標楷體" w:eastAsia="標楷體" w:hAnsi="標楷體" w:cs="標楷體"/>
                <w:color w:val="000000"/>
                <w:szCs w:val="24"/>
              </w:rPr>
              <w:t>好讀網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Cs w:val="24"/>
              </w:rPr>
              <w:t>、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Cs w:val="24"/>
              </w:rPr>
              <w:t>翰林線上教學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Cs w:val="24"/>
              </w:rPr>
              <w:t>平台、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Cs w:val="24"/>
              </w:rPr>
              <w:t>酷課雲</w:t>
            </w:r>
            <w:proofErr w:type="gramEnd"/>
          </w:p>
        </w:tc>
      </w:tr>
      <w:tr w:rsidR="001F47E7" w14:paraId="2CE10AAB" w14:textId="77777777">
        <w:tc>
          <w:tcPr>
            <w:tcW w:w="844" w:type="dxa"/>
          </w:tcPr>
          <w:p w14:paraId="3311A17D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proofErr w:type="gramStart"/>
            <w:r>
              <w:rPr>
                <w:rFonts w:ascii="標楷體" w:eastAsia="標楷體" w:hAnsi="標楷體" w:cs="標楷體"/>
                <w:color w:val="000000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Cs w:val="24"/>
              </w:rPr>
              <w:t>次</w:t>
            </w:r>
          </w:p>
        </w:tc>
        <w:tc>
          <w:tcPr>
            <w:tcW w:w="1809" w:type="dxa"/>
            <w:gridSpan w:val="2"/>
          </w:tcPr>
          <w:p w14:paraId="466D07D6" w14:textId="77777777" w:rsidR="001F47E7" w:rsidRDefault="00000000" w:rsidP="00EC4F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日期</w:t>
            </w:r>
          </w:p>
        </w:tc>
        <w:tc>
          <w:tcPr>
            <w:tcW w:w="4886" w:type="dxa"/>
            <w:gridSpan w:val="4"/>
          </w:tcPr>
          <w:p w14:paraId="5FD264E6" w14:textId="77777777" w:rsidR="001F47E7" w:rsidRDefault="00000000" w:rsidP="00EC4F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教學進度</w:t>
            </w:r>
          </w:p>
        </w:tc>
        <w:tc>
          <w:tcPr>
            <w:tcW w:w="3253" w:type="dxa"/>
            <w:gridSpan w:val="2"/>
          </w:tcPr>
          <w:p w14:paraId="2575A253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學生可自學的學習內容</w:t>
            </w:r>
          </w:p>
        </w:tc>
      </w:tr>
      <w:tr w:rsidR="001F47E7" w14:paraId="1810B025" w14:textId="77777777">
        <w:trPr>
          <w:cantSplit/>
          <w:trHeight w:val="240"/>
        </w:trPr>
        <w:tc>
          <w:tcPr>
            <w:tcW w:w="844" w:type="dxa"/>
            <w:vMerge w:val="restart"/>
            <w:vAlign w:val="center"/>
          </w:tcPr>
          <w:p w14:paraId="506304A8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szCs w:val="24"/>
              </w:rPr>
            </w:pPr>
          </w:p>
          <w:p w14:paraId="01B68643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52497B06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9</w:t>
            </w:r>
            <w:r>
              <w:rPr>
                <w:rFonts w:eastAsia="Times New Roman" w:cs="Times New Roman"/>
                <w:color w:val="000000"/>
                <w:szCs w:val="24"/>
              </w:rPr>
              <w:t>/</w:t>
            </w:r>
            <w:r>
              <w:rPr>
                <w:rFonts w:eastAsia="Times New Roman" w:cs="Times New Roman"/>
                <w:szCs w:val="24"/>
              </w:rPr>
              <w:t>1</w:t>
            </w:r>
          </w:p>
        </w:tc>
        <w:tc>
          <w:tcPr>
            <w:tcW w:w="4886" w:type="dxa"/>
            <w:gridSpan w:val="4"/>
          </w:tcPr>
          <w:p w14:paraId="68018858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開學日</w:t>
            </w:r>
          </w:p>
        </w:tc>
        <w:tc>
          <w:tcPr>
            <w:tcW w:w="3253" w:type="dxa"/>
            <w:gridSpan w:val="2"/>
            <w:vMerge w:val="restart"/>
          </w:tcPr>
          <w:p w14:paraId="1DD88FC8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</w:pPr>
            <w:r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  <w:t>依照安排之進度，閱讀課本或是補充教材的文本，練習語文練習、補充講義的選擇題、寫作題以及表格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  <w:t>統整題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  <w:t>。</w:t>
            </w:r>
          </w:p>
        </w:tc>
      </w:tr>
      <w:tr w:rsidR="001F47E7" w14:paraId="57659364" w14:textId="77777777">
        <w:trPr>
          <w:cantSplit/>
          <w:trHeight w:val="240"/>
        </w:trPr>
        <w:tc>
          <w:tcPr>
            <w:tcW w:w="844" w:type="dxa"/>
            <w:vMerge/>
            <w:vAlign w:val="center"/>
          </w:tcPr>
          <w:p w14:paraId="53422FAA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2D2B7DC0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9/2-9/</w:t>
            </w:r>
            <w:r>
              <w:rPr>
                <w:rFonts w:eastAsia="Times New Roman" w:cs="Times New Roman"/>
                <w:szCs w:val="24"/>
              </w:rPr>
              <w:t>5</w:t>
            </w:r>
          </w:p>
        </w:tc>
        <w:tc>
          <w:tcPr>
            <w:tcW w:w="4886" w:type="dxa"/>
            <w:gridSpan w:val="4"/>
          </w:tcPr>
          <w:p w14:paraId="7884054A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課本 第</w:t>
            </w:r>
            <w:r>
              <w:rPr>
                <w:rFonts w:ascii="標楷體" w:eastAsia="標楷體" w:hAnsi="標楷體" w:cs="標楷體"/>
                <w:szCs w:val="24"/>
              </w:rPr>
              <w:t>一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課 </w:t>
            </w:r>
            <w:r>
              <w:rPr>
                <w:rFonts w:ascii="標楷體" w:eastAsia="標楷體" w:hAnsi="標楷體" w:cs="標楷體"/>
                <w:szCs w:val="24"/>
              </w:rPr>
              <w:t>勸和論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</w:t>
            </w:r>
          </w:p>
        </w:tc>
        <w:tc>
          <w:tcPr>
            <w:tcW w:w="3253" w:type="dxa"/>
            <w:gridSpan w:val="2"/>
            <w:vMerge/>
          </w:tcPr>
          <w:p w14:paraId="7BCBE037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4F1EB219" w14:textId="77777777">
        <w:trPr>
          <w:cantSplit/>
        </w:trPr>
        <w:tc>
          <w:tcPr>
            <w:tcW w:w="844" w:type="dxa"/>
            <w:vAlign w:val="center"/>
          </w:tcPr>
          <w:p w14:paraId="6ED45571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2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62DEC264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</w:t>
            </w:r>
            <w:r>
              <w:rPr>
                <w:rFonts w:eastAsia="Times New Roman" w:cs="Times New Roman"/>
                <w:szCs w:val="24"/>
              </w:rPr>
              <w:t>8</w:t>
            </w:r>
            <w:r>
              <w:rPr>
                <w:rFonts w:eastAsia="Times New Roman" w:cs="Times New Roman"/>
                <w:color w:val="000000"/>
                <w:szCs w:val="24"/>
              </w:rPr>
              <w:t>-9/1</w:t>
            </w:r>
            <w:r>
              <w:rPr>
                <w:rFonts w:eastAsia="Times New Roman" w:cs="Times New Roman"/>
                <w:szCs w:val="24"/>
              </w:rPr>
              <w:t>2</w:t>
            </w:r>
          </w:p>
        </w:tc>
        <w:tc>
          <w:tcPr>
            <w:tcW w:w="4886" w:type="dxa"/>
            <w:gridSpan w:val="4"/>
          </w:tcPr>
          <w:p w14:paraId="16D4575D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課本 第</w:t>
            </w:r>
            <w:r>
              <w:rPr>
                <w:rFonts w:ascii="標楷體" w:eastAsia="標楷體" w:hAnsi="標楷體" w:cs="標楷體"/>
                <w:szCs w:val="24"/>
              </w:rPr>
              <w:t>五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課 </w:t>
            </w:r>
            <w:r>
              <w:rPr>
                <w:rFonts w:ascii="標楷體" w:eastAsia="標楷體" w:hAnsi="標楷體" w:cs="標楷體"/>
                <w:szCs w:val="24"/>
              </w:rPr>
              <w:t>曲選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</w:t>
            </w:r>
          </w:p>
          <w:p w14:paraId="6B2846E0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★9/8-9/9第一次模考</w:t>
            </w:r>
          </w:p>
          <w:p w14:paraId="0333F325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◎9/1</w:t>
            </w:r>
            <w:r>
              <w:rPr>
                <w:rFonts w:ascii="標楷體" w:eastAsia="標楷體" w:hAnsi="標楷體" w:cs="標楷體"/>
                <w:szCs w:val="24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學校日</w:t>
            </w:r>
          </w:p>
        </w:tc>
        <w:tc>
          <w:tcPr>
            <w:tcW w:w="3253" w:type="dxa"/>
            <w:gridSpan w:val="2"/>
            <w:vMerge/>
          </w:tcPr>
          <w:p w14:paraId="7B0377FA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6F80989E" w14:textId="77777777">
        <w:trPr>
          <w:cantSplit/>
        </w:trPr>
        <w:tc>
          <w:tcPr>
            <w:tcW w:w="844" w:type="dxa"/>
            <w:vAlign w:val="center"/>
          </w:tcPr>
          <w:p w14:paraId="67A358CC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3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009283A6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9/1</w:t>
            </w:r>
            <w:r>
              <w:rPr>
                <w:rFonts w:eastAsia="Times New Roman" w:cs="Times New Roman"/>
                <w:szCs w:val="24"/>
              </w:rPr>
              <w:t>5</w:t>
            </w:r>
            <w:r>
              <w:rPr>
                <w:rFonts w:eastAsia="Times New Roman" w:cs="Times New Roman"/>
                <w:color w:val="000000"/>
                <w:szCs w:val="24"/>
              </w:rPr>
              <w:t>-9/</w:t>
            </w:r>
            <w:r>
              <w:rPr>
                <w:rFonts w:eastAsia="Times New Roman" w:cs="Times New Roman"/>
                <w:szCs w:val="24"/>
              </w:rPr>
              <w:t>19</w:t>
            </w:r>
          </w:p>
        </w:tc>
        <w:tc>
          <w:tcPr>
            <w:tcW w:w="4886" w:type="dxa"/>
            <w:gridSpan w:val="4"/>
          </w:tcPr>
          <w:p w14:paraId="0FD11C3F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補充教材 第一課 散曲選</w:t>
            </w:r>
          </w:p>
        </w:tc>
        <w:tc>
          <w:tcPr>
            <w:tcW w:w="3253" w:type="dxa"/>
            <w:gridSpan w:val="2"/>
            <w:vMerge/>
          </w:tcPr>
          <w:p w14:paraId="6435656B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2FA586F6" w14:textId="77777777">
        <w:trPr>
          <w:cantSplit/>
        </w:trPr>
        <w:tc>
          <w:tcPr>
            <w:tcW w:w="844" w:type="dxa"/>
            <w:vAlign w:val="center"/>
          </w:tcPr>
          <w:p w14:paraId="336BC65B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4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48A56CB2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9/2</w:t>
            </w:r>
            <w:r>
              <w:rPr>
                <w:rFonts w:eastAsia="Times New Roman" w:cs="Times New Roman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Cs w:val="24"/>
              </w:rPr>
              <w:t>-9/2</w:t>
            </w:r>
            <w:r>
              <w:rPr>
                <w:rFonts w:eastAsia="Times New Roman" w:cs="Times New Roman"/>
                <w:szCs w:val="24"/>
              </w:rPr>
              <w:t>6</w:t>
            </w:r>
          </w:p>
        </w:tc>
        <w:tc>
          <w:tcPr>
            <w:tcW w:w="4886" w:type="dxa"/>
            <w:gridSpan w:val="4"/>
          </w:tcPr>
          <w:p w14:paraId="0D47C820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古文15篇 師說</w:t>
            </w:r>
          </w:p>
        </w:tc>
        <w:tc>
          <w:tcPr>
            <w:tcW w:w="3253" w:type="dxa"/>
            <w:gridSpan w:val="2"/>
            <w:vMerge/>
          </w:tcPr>
          <w:p w14:paraId="15D536D7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2A384CB0" w14:textId="77777777">
        <w:trPr>
          <w:cantSplit/>
        </w:trPr>
        <w:tc>
          <w:tcPr>
            <w:tcW w:w="844" w:type="dxa"/>
            <w:vAlign w:val="center"/>
          </w:tcPr>
          <w:p w14:paraId="7C374F53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5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70EB19B0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</w:t>
            </w:r>
            <w:r>
              <w:rPr>
                <w:rFonts w:eastAsia="Times New Roman" w:cs="Times New Roman"/>
                <w:szCs w:val="24"/>
              </w:rPr>
              <w:t>29</w:t>
            </w:r>
            <w:r>
              <w:rPr>
                <w:rFonts w:eastAsia="Times New Roman" w:cs="Times New Roman"/>
                <w:color w:val="000000"/>
                <w:szCs w:val="24"/>
              </w:rPr>
              <w:t>-10/</w:t>
            </w:r>
            <w:r>
              <w:rPr>
                <w:rFonts w:eastAsia="Times New Roman" w:cs="Times New Roman"/>
                <w:szCs w:val="24"/>
              </w:rPr>
              <w:t>3</w:t>
            </w:r>
          </w:p>
        </w:tc>
        <w:tc>
          <w:tcPr>
            <w:tcW w:w="4886" w:type="dxa"/>
            <w:gridSpan w:val="4"/>
          </w:tcPr>
          <w:p w14:paraId="06455C91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古文15篇 大同與小康</w:t>
            </w:r>
          </w:p>
          <w:p w14:paraId="2DFCE23F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◎9/29教師節補假</w:t>
            </w:r>
          </w:p>
        </w:tc>
        <w:tc>
          <w:tcPr>
            <w:tcW w:w="3253" w:type="dxa"/>
            <w:gridSpan w:val="2"/>
            <w:vMerge/>
          </w:tcPr>
          <w:p w14:paraId="59804DDF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10C34511" w14:textId="77777777">
        <w:trPr>
          <w:cantSplit/>
        </w:trPr>
        <w:tc>
          <w:tcPr>
            <w:tcW w:w="844" w:type="dxa"/>
            <w:vAlign w:val="center"/>
          </w:tcPr>
          <w:p w14:paraId="4CE2CC43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6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33C2F564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10/</w:t>
            </w:r>
            <w:r>
              <w:rPr>
                <w:rFonts w:eastAsia="Times New Roman" w:cs="Times New Roman"/>
                <w:szCs w:val="24"/>
              </w:rPr>
              <w:t>6</w:t>
            </w:r>
            <w:r>
              <w:rPr>
                <w:rFonts w:eastAsia="Times New Roman" w:cs="Times New Roman"/>
                <w:color w:val="000000"/>
                <w:szCs w:val="24"/>
              </w:rPr>
              <w:t>-10/1</w:t>
            </w:r>
            <w:r>
              <w:rPr>
                <w:rFonts w:eastAsia="Times New Roman" w:cs="Times New Roman"/>
                <w:szCs w:val="24"/>
              </w:rPr>
              <w:t>0</w:t>
            </w:r>
          </w:p>
        </w:tc>
        <w:tc>
          <w:tcPr>
            <w:tcW w:w="4886" w:type="dxa"/>
            <w:gridSpan w:val="4"/>
          </w:tcPr>
          <w:p w14:paraId="594CC901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古文15篇 鹿港乘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桴</w:t>
            </w:r>
            <w:proofErr w:type="gramEnd"/>
            <w:r>
              <w:rPr>
                <w:rFonts w:ascii="標楷體" w:eastAsia="標楷體" w:hAnsi="標楷體" w:cs="標楷體"/>
                <w:szCs w:val="24"/>
              </w:rPr>
              <w:t>記、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畫菊自序</w:t>
            </w:r>
            <w:proofErr w:type="gramEnd"/>
          </w:p>
          <w:p w14:paraId="71C816BC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◎</w:t>
            </w:r>
            <w:r>
              <w:rPr>
                <w:rFonts w:ascii="標楷體" w:eastAsia="標楷體" w:hAnsi="標楷體" w:cs="標楷體"/>
                <w:szCs w:val="24"/>
              </w:rPr>
              <w:t>10/6中秋節放假</w:t>
            </w:r>
          </w:p>
          <w:p w14:paraId="241D0F4D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10/10國慶日放假</w:t>
            </w:r>
          </w:p>
        </w:tc>
        <w:tc>
          <w:tcPr>
            <w:tcW w:w="3253" w:type="dxa"/>
            <w:gridSpan w:val="2"/>
            <w:vMerge/>
          </w:tcPr>
          <w:p w14:paraId="09E0D11F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21380DE6" w14:textId="77777777">
        <w:trPr>
          <w:cantSplit/>
        </w:trPr>
        <w:tc>
          <w:tcPr>
            <w:tcW w:w="844" w:type="dxa"/>
            <w:vAlign w:val="center"/>
          </w:tcPr>
          <w:p w14:paraId="2E3D567F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7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022C1E42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10/1</w:t>
            </w:r>
            <w:r>
              <w:rPr>
                <w:rFonts w:eastAsia="Times New Roman" w:cs="Times New Roman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Cs w:val="24"/>
              </w:rPr>
              <w:t>-10/1</w:t>
            </w:r>
            <w:r>
              <w:rPr>
                <w:rFonts w:eastAsia="Times New Roman" w:cs="Times New Roman"/>
                <w:szCs w:val="24"/>
              </w:rPr>
              <w:t>7</w:t>
            </w:r>
          </w:p>
        </w:tc>
        <w:tc>
          <w:tcPr>
            <w:tcW w:w="4886" w:type="dxa"/>
            <w:gridSpan w:val="4"/>
          </w:tcPr>
          <w:p w14:paraId="71916E77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★10/1</w:t>
            </w:r>
            <w:r>
              <w:rPr>
                <w:rFonts w:ascii="標楷體" w:eastAsia="標楷體" w:hAnsi="標楷體" w:cs="標楷體"/>
                <w:szCs w:val="24"/>
              </w:rPr>
              <w:t>4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-10/1</w:t>
            </w:r>
            <w:r>
              <w:rPr>
                <w:rFonts w:ascii="標楷體" w:eastAsia="標楷體" w:hAnsi="標楷體" w:cs="標楷體"/>
                <w:szCs w:val="24"/>
              </w:rPr>
              <w:t>5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第一次段考</w:t>
            </w:r>
          </w:p>
        </w:tc>
        <w:tc>
          <w:tcPr>
            <w:tcW w:w="3253" w:type="dxa"/>
            <w:gridSpan w:val="2"/>
            <w:vMerge/>
          </w:tcPr>
          <w:p w14:paraId="7347B6AD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1A82755E" w14:textId="77777777">
        <w:trPr>
          <w:cantSplit/>
        </w:trPr>
        <w:tc>
          <w:tcPr>
            <w:tcW w:w="844" w:type="dxa"/>
            <w:vAlign w:val="center"/>
          </w:tcPr>
          <w:p w14:paraId="7E79FE8D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8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29276ACC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10/2</w:t>
            </w:r>
            <w:r>
              <w:rPr>
                <w:rFonts w:eastAsia="Times New Roman" w:cs="Times New Roman"/>
                <w:szCs w:val="24"/>
              </w:rPr>
              <w:t>0</w:t>
            </w:r>
            <w:r>
              <w:rPr>
                <w:rFonts w:eastAsia="Times New Roman" w:cs="Times New Roman"/>
                <w:color w:val="000000"/>
                <w:szCs w:val="24"/>
              </w:rPr>
              <w:t>-10/2</w:t>
            </w:r>
            <w:r>
              <w:rPr>
                <w:rFonts w:eastAsia="Times New Roman" w:cs="Times New Roman"/>
                <w:szCs w:val="24"/>
              </w:rPr>
              <w:t>4</w:t>
            </w:r>
          </w:p>
        </w:tc>
        <w:tc>
          <w:tcPr>
            <w:tcW w:w="4886" w:type="dxa"/>
            <w:gridSpan w:val="4"/>
          </w:tcPr>
          <w:p w14:paraId="6838EC73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課本 第三課 虯髯客傳</w:t>
            </w:r>
          </w:p>
          <w:p w14:paraId="6AD3D789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◎10/24光復節補假</w:t>
            </w:r>
          </w:p>
        </w:tc>
        <w:tc>
          <w:tcPr>
            <w:tcW w:w="3253" w:type="dxa"/>
            <w:gridSpan w:val="2"/>
            <w:vMerge/>
          </w:tcPr>
          <w:p w14:paraId="5C0081DA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57CC92F9" w14:textId="77777777">
        <w:trPr>
          <w:cantSplit/>
        </w:trPr>
        <w:tc>
          <w:tcPr>
            <w:tcW w:w="844" w:type="dxa"/>
            <w:vAlign w:val="center"/>
          </w:tcPr>
          <w:p w14:paraId="19DD6394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9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5D41E2BB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10/2</w:t>
            </w:r>
            <w:r>
              <w:rPr>
                <w:rFonts w:eastAsia="Times New Roman" w:cs="Times New Roman"/>
                <w:szCs w:val="24"/>
              </w:rPr>
              <w:t>7</w:t>
            </w:r>
            <w:r>
              <w:rPr>
                <w:rFonts w:eastAsia="Times New Roman" w:cs="Times New Roman"/>
                <w:color w:val="000000"/>
                <w:szCs w:val="24"/>
              </w:rPr>
              <w:t>-1</w:t>
            </w:r>
            <w:r>
              <w:rPr>
                <w:rFonts w:eastAsia="Times New Roman" w:cs="Times New Roman"/>
                <w:szCs w:val="24"/>
              </w:rPr>
              <w:t>0</w:t>
            </w:r>
            <w:r>
              <w:rPr>
                <w:rFonts w:eastAsia="Times New Roman" w:cs="Times New Roman"/>
                <w:color w:val="000000"/>
                <w:szCs w:val="24"/>
              </w:rPr>
              <w:t>/</w:t>
            </w:r>
            <w:r>
              <w:rPr>
                <w:rFonts w:eastAsia="Times New Roman" w:cs="Times New Roman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4886" w:type="dxa"/>
            <w:gridSpan w:val="4"/>
          </w:tcPr>
          <w:p w14:paraId="43A40217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課本 第九課 竹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藪</w:t>
            </w:r>
            <w:proofErr w:type="gramEnd"/>
            <w:r>
              <w:rPr>
                <w:rFonts w:ascii="標楷體" w:eastAsia="標楷體" w:hAnsi="標楷體" w:cs="標楷體"/>
                <w:szCs w:val="24"/>
              </w:rPr>
              <w:t>中</w:t>
            </w:r>
          </w:p>
          <w:p w14:paraId="05F10440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★10/29-10/30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第二次模考</w:t>
            </w:r>
            <w:proofErr w:type="gramEnd"/>
          </w:p>
        </w:tc>
        <w:tc>
          <w:tcPr>
            <w:tcW w:w="3253" w:type="dxa"/>
            <w:gridSpan w:val="2"/>
            <w:vMerge/>
          </w:tcPr>
          <w:p w14:paraId="0A3CC134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33078D95" w14:textId="77777777">
        <w:trPr>
          <w:cantSplit/>
        </w:trPr>
        <w:tc>
          <w:tcPr>
            <w:tcW w:w="844" w:type="dxa"/>
            <w:vAlign w:val="center"/>
          </w:tcPr>
          <w:p w14:paraId="5E2F454E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0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56829BEC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11/</w:t>
            </w:r>
            <w:r>
              <w:rPr>
                <w:rFonts w:eastAsia="Times New Roman" w:cs="Times New Roman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Cs w:val="24"/>
              </w:rPr>
              <w:t>-11/</w:t>
            </w:r>
            <w:r>
              <w:rPr>
                <w:rFonts w:eastAsia="Times New Roman" w:cs="Times New Roman"/>
                <w:szCs w:val="24"/>
              </w:rPr>
              <w:t>7</w:t>
            </w:r>
          </w:p>
        </w:tc>
        <w:tc>
          <w:tcPr>
            <w:tcW w:w="4886" w:type="dxa"/>
            <w:gridSpan w:val="4"/>
          </w:tcPr>
          <w:p w14:paraId="6BA49DB9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課本 老莊選讀</w:t>
            </w:r>
          </w:p>
        </w:tc>
        <w:tc>
          <w:tcPr>
            <w:tcW w:w="3253" w:type="dxa"/>
            <w:gridSpan w:val="2"/>
            <w:vMerge/>
          </w:tcPr>
          <w:p w14:paraId="2543BF1D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6B608E8E" w14:textId="77777777">
        <w:trPr>
          <w:cantSplit/>
        </w:trPr>
        <w:tc>
          <w:tcPr>
            <w:tcW w:w="844" w:type="dxa"/>
            <w:vAlign w:val="center"/>
          </w:tcPr>
          <w:p w14:paraId="43CF62FF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1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0615B0A0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11/1</w:t>
            </w:r>
            <w:r>
              <w:rPr>
                <w:rFonts w:eastAsia="Times New Roman" w:cs="Times New Roman"/>
                <w:szCs w:val="24"/>
              </w:rPr>
              <w:t>0</w:t>
            </w:r>
            <w:r>
              <w:rPr>
                <w:rFonts w:eastAsia="Times New Roman" w:cs="Times New Roman"/>
                <w:color w:val="000000"/>
                <w:szCs w:val="24"/>
              </w:rPr>
              <w:t>-11/1</w:t>
            </w:r>
            <w:r>
              <w:rPr>
                <w:rFonts w:eastAsia="Times New Roman" w:cs="Times New Roman"/>
                <w:szCs w:val="24"/>
              </w:rPr>
              <w:t>4</w:t>
            </w:r>
          </w:p>
        </w:tc>
        <w:tc>
          <w:tcPr>
            <w:tcW w:w="4886" w:type="dxa"/>
            <w:gridSpan w:val="4"/>
          </w:tcPr>
          <w:p w14:paraId="09259164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 xml:space="preserve">古文15篇 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勞</w:t>
            </w:r>
            <w:proofErr w:type="gramEnd"/>
            <w:r>
              <w:rPr>
                <w:rFonts w:ascii="標楷體" w:eastAsia="標楷體" w:hAnsi="標楷體" w:cs="標楷體"/>
                <w:szCs w:val="24"/>
              </w:rPr>
              <w:t>山道士</w:t>
            </w:r>
          </w:p>
          <w:p w14:paraId="014763B4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◎11/15校慶</w:t>
            </w:r>
          </w:p>
        </w:tc>
        <w:tc>
          <w:tcPr>
            <w:tcW w:w="3253" w:type="dxa"/>
            <w:gridSpan w:val="2"/>
            <w:vMerge/>
          </w:tcPr>
          <w:p w14:paraId="2AC8909D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026E3684" w14:textId="77777777">
        <w:trPr>
          <w:cantSplit/>
        </w:trPr>
        <w:tc>
          <w:tcPr>
            <w:tcW w:w="844" w:type="dxa"/>
            <w:vAlign w:val="center"/>
          </w:tcPr>
          <w:p w14:paraId="7249D9C7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2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16349704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11/1</w:t>
            </w:r>
            <w:r>
              <w:rPr>
                <w:rFonts w:eastAsia="Times New Roman" w:cs="Times New Roman"/>
                <w:szCs w:val="24"/>
              </w:rPr>
              <w:t>7</w:t>
            </w:r>
            <w:r>
              <w:rPr>
                <w:rFonts w:eastAsia="Times New Roman" w:cs="Times New Roman"/>
                <w:color w:val="000000"/>
                <w:szCs w:val="24"/>
              </w:rPr>
              <w:t>-11/2</w:t>
            </w:r>
            <w:r>
              <w:rPr>
                <w:rFonts w:eastAsia="Times New Roman" w:cs="Times New Roman"/>
                <w:szCs w:val="24"/>
              </w:rPr>
              <w:t>1</w:t>
            </w:r>
          </w:p>
        </w:tc>
        <w:tc>
          <w:tcPr>
            <w:tcW w:w="4886" w:type="dxa"/>
            <w:gridSpan w:val="4"/>
          </w:tcPr>
          <w:p w14:paraId="7A922155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古文15篇 桃花源記、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晚遊六橋待月記</w:t>
            </w:r>
            <w:proofErr w:type="gramEnd"/>
          </w:p>
        </w:tc>
        <w:tc>
          <w:tcPr>
            <w:tcW w:w="3253" w:type="dxa"/>
            <w:gridSpan w:val="2"/>
            <w:vMerge/>
          </w:tcPr>
          <w:p w14:paraId="5315B283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1919F6F2" w14:textId="77777777">
        <w:trPr>
          <w:cantSplit/>
        </w:trPr>
        <w:tc>
          <w:tcPr>
            <w:tcW w:w="844" w:type="dxa"/>
            <w:vAlign w:val="center"/>
          </w:tcPr>
          <w:p w14:paraId="592E2125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3</w:t>
            </w:r>
          </w:p>
        </w:tc>
        <w:tc>
          <w:tcPr>
            <w:tcW w:w="1809" w:type="dxa"/>
            <w:gridSpan w:val="2"/>
            <w:vAlign w:val="center"/>
          </w:tcPr>
          <w:p w14:paraId="59BA7550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11/2</w:t>
            </w:r>
            <w:r>
              <w:rPr>
                <w:rFonts w:eastAsia="Times New Roman" w:cs="Times New Roman"/>
                <w:szCs w:val="24"/>
              </w:rPr>
              <w:t>4</w:t>
            </w:r>
            <w:r>
              <w:rPr>
                <w:rFonts w:eastAsia="Times New Roman" w:cs="Times New Roman"/>
                <w:color w:val="000000"/>
                <w:szCs w:val="24"/>
              </w:rPr>
              <w:t>-11/2</w:t>
            </w:r>
            <w:r>
              <w:rPr>
                <w:rFonts w:eastAsia="Times New Roman" w:cs="Times New Roman"/>
                <w:szCs w:val="24"/>
              </w:rPr>
              <w:t>8</w:t>
            </w:r>
          </w:p>
        </w:tc>
        <w:tc>
          <w:tcPr>
            <w:tcW w:w="4886" w:type="dxa"/>
            <w:gridSpan w:val="4"/>
          </w:tcPr>
          <w:p w14:paraId="61336BFB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古文15篇 赤壁賦、項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脊軒志</w:t>
            </w:r>
            <w:proofErr w:type="gramEnd"/>
          </w:p>
        </w:tc>
        <w:tc>
          <w:tcPr>
            <w:tcW w:w="3253" w:type="dxa"/>
            <w:gridSpan w:val="2"/>
            <w:vMerge/>
          </w:tcPr>
          <w:p w14:paraId="0CC267EF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322FB3BF" w14:textId="77777777">
        <w:trPr>
          <w:cantSplit/>
        </w:trPr>
        <w:tc>
          <w:tcPr>
            <w:tcW w:w="844" w:type="dxa"/>
            <w:vAlign w:val="center"/>
          </w:tcPr>
          <w:p w14:paraId="14236175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lastRenderedPageBreak/>
              <w:t>1</w:t>
            </w:r>
            <w:r>
              <w:rPr>
                <w:rFonts w:ascii="標楷體" w:eastAsia="標楷體" w:hAnsi="標楷體" w:cs="標楷體"/>
                <w:szCs w:val="24"/>
              </w:rPr>
              <w:t>4</w:t>
            </w:r>
          </w:p>
        </w:tc>
        <w:tc>
          <w:tcPr>
            <w:tcW w:w="1809" w:type="dxa"/>
            <w:gridSpan w:val="2"/>
            <w:vAlign w:val="center"/>
          </w:tcPr>
          <w:p w14:paraId="2C5E7A2E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</w:t>
            </w:r>
            <w:r>
              <w:rPr>
                <w:rFonts w:eastAsia="Times New Roman" w:cs="Times New Roman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Cs w:val="24"/>
              </w:rPr>
              <w:t>-12/</w:t>
            </w:r>
            <w:r>
              <w:rPr>
                <w:rFonts w:eastAsia="Times New Roman" w:cs="Times New Roman"/>
                <w:szCs w:val="24"/>
              </w:rPr>
              <w:t>5</w:t>
            </w:r>
          </w:p>
        </w:tc>
        <w:tc>
          <w:tcPr>
            <w:tcW w:w="4886" w:type="dxa"/>
            <w:gridSpan w:val="4"/>
          </w:tcPr>
          <w:p w14:paraId="3F8204C9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★12/2-12/3第二次段考</w:t>
            </w:r>
          </w:p>
        </w:tc>
        <w:tc>
          <w:tcPr>
            <w:tcW w:w="3253" w:type="dxa"/>
            <w:gridSpan w:val="2"/>
            <w:vMerge/>
          </w:tcPr>
          <w:p w14:paraId="79FE7732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0672D740" w14:textId="77777777">
        <w:trPr>
          <w:cantSplit/>
        </w:trPr>
        <w:tc>
          <w:tcPr>
            <w:tcW w:w="844" w:type="dxa"/>
            <w:vAlign w:val="center"/>
          </w:tcPr>
          <w:p w14:paraId="6B0F8684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5</w:t>
            </w:r>
          </w:p>
        </w:tc>
        <w:tc>
          <w:tcPr>
            <w:tcW w:w="1809" w:type="dxa"/>
            <w:gridSpan w:val="2"/>
            <w:vAlign w:val="center"/>
          </w:tcPr>
          <w:p w14:paraId="4DA877E1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</w:t>
            </w:r>
            <w:r>
              <w:rPr>
                <w:rFonts w:eastAsia="Times New Roman" w:cs="Times New Roman"/>
                <w:szCs w:val="24"/>
              </w:rPr>
              <w:t>8</w:t>
            </w:r>
            <w:r>
              <w:rPr>
                <w:rFonts w:eastAsia="Times New Roman" w:cs="Times New Roman"/>
                <w:color w:val="000000"/>
                <w:szCs w:val="24"/>
              </w:rPr>
              <w:t>-12/1</w:t>
            </w:r>
            <w:r>
              <w:rPr>
                <w:rFonts w:eastAsia="Times New Roman" w:cs="Times New Roman"/>
                <w:szCs w:val="24"/>
              </w:rPr>
              <w:t>2</w:t>
            </w:r>
          </w:p>
        </w:tc>
        <w:tc>
          <w:tcPr>
            <w:tcW w:w="4886" w:type="dxa"/>
            <w:gridSpan w:val="4"/>
          </w:tcPr>
          <w:p w14:paraId="530BCB61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課本 第七課 鴻門宴</w:t>
            </w:r>
          </w:p>
          <w:p w14:paraId="06861D83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★12/9-12/10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第三次模考</w:t>
            </w:r>
            <w:proofErr w:type="gramEnd"/>
          </w:p>
        </w:tc>
        <w:tc>
          <w:tcPr>
            <w:tcW w:w="3253" w:type="dxa"/>
            <w:gridSpan w:val="2"/>
            <w:vMerge/>
          </w:tcPr>
          <w:p w14:paraId="6226D2D3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3290F1BE" w14:textId="77777777">
        <w:trPr>
          <w:cantSplit/>
        </w:trPr>
        <w:tc>
          <w:tcPr>
            <w:tcW w:w="844" w:type="dxa"/>
            <w:vAlign w:val="center"/>
          </w:tcPr>
          <w:p w14:paraId="7EB8699E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6</w:t>
            </w:r>
          </w:p>
        </w:tc>
        <w:tc>
          <w:tcPr>
            <w:tcW w:w="1809" w:type="dxa"/>
            <w:gridSpan w:val="2"/>
            <w:vAlign w:val="center"/>
          </w:tcPr>
          <w:p w14:paraId="03B8DB85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12/1</w:t>
            </w:r>
            <w:r>
              <w:rPr>
                <w:rFonts w:eastAsia="Times New Roman" w:cs="Times New Roman"/>
                <w:szCs w:val="24"/>
              </w:rPr>
              <w:t>5</w:t>
            </w:r>
            <w:r>
              <w:rPr>
                <w:rFonts w:eastAsia="Times New Roman" w:cs="Times New Roman"/>
                <w:color w:val="000000"/>
                <w:szCs w:val="24"/>
              </w:rPr>
              <w:t>-12/</w:t>
            </w:r>
            <w:r>
              <w:rPr>
                <w:rFonts w:eastAsia="Times New Roman" w:cs="Times New Roman"/>
                <w:szCs w:val="24"/>
              </w:rPr>
              <w:t>19</w:t>
            </w:r>
          </w:p>
        </w:tc>
        <w:tc>
          <w:tcPr>
            <w:tcW w:w="4886" w:type="dxa"/>
            <w:gridSpan w:val="4"/>
          </w:tcPr>
          <w:p w14:paraId="65CA4060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補充教材 第二課 史記選</w:t>
            </w:r>
          </w:p>
          <w:p w14:paraId="1B149285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自讀(課本 第二課 永遠的尹雪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艷</w:t>
            </w:r>
            <w:proofErr w:type="gramEnd"/>
            <w:r>
              <w:rPr>
                <w:rFonts w:ascii="標楷體" w:eastAsia="標楷體" w:hAnsi="標楷體" w:cs="標楷體"/>
                <w:szCs w:val="24"/>
              </w:rPr>
              <w:t>)</w:t>
            </w:r>
          </w:p>
        </w:tc>
        <w:tc>
          <w:tcPr>
            <w:tcW w:w="3253" w:type="dxa"/>
            <w:gridSpan w:val="2"/>
            <w:vMerge/>
          </w:tcPr>
          <w:p w14:paraId="7F45C484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7BF88A16" w14:textId="77777777">
        <w:trPr>
          <w:cantSplit/>
        </w:trPr>
        <w:tc>
          <w:tcPr>
            <w:tcW w:w="844" w:type="dxa"/>
            <w:vAlign w:val="center"/>
          </w:tcPr>
          <w:p w14:paraId="7D96CE2D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7</w:t>
            </w:r>
          </w:p>
        </w:tc>
        <w:tc>
          <w:tcPr>
            <w:tcW w:w="1809" w:type="dxa"/>
            <w:gridSpan w:val="2"/>
            <w:vAlign w:val="center"/>
          </w:tcPr>
          <w:p w14:paraId="1D70917B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12/2</w:t>
            </w:r>
            <w:r>
              <w:rPr>
                <w:rFonts w:eastAsia="Times New Roman" w:cs="Times New Roman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Cs w:val="24"/>
              </w:rPr>
              <w:t>-12/2</w:t>
            </w:r>
            <w:r>
              <w:rPr>
                <w:rFonts w:eastAsia="Times New Roman" w:cs="Times New Roman"/>
                <w:szCs w:val="24"/>
              </w:rPr>
              <w:t>6</w:t>
            </w:r>
          </w:p>
        </w:tc>
        <w:tc>
          <w:tcPr>
            <w:tcW w:w="4886" w:type="dxa"/>
            <w:gridSpan w:val="4"/>
          </w:tcPr>
          <w:p w14:paraId="0289DC5A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古文15篇 燭之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武退秦師、諫</w:t>
            </w:r>
            <w:proofErr w:type="gramEnd"/>
            <w:r>
              <w:rPr>
                <w:rFonts w:ascii="標楷體" w:eastAsia="標楷體" w:hAnsi="標楷體" w:cs="標楷體"/>
                <w:szCs w:val="24"/>
              </w:rPr>
              <w:t>逐客書、出師表</w:t>
            </w:r>
          </w:p>
          <w:p w14:paraId="7DD712CD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12/25行憲</w:t>
            </w:r>
            <w:proofErr w:type="gramEnd"/>
            <w:r>
              <w:rPr>
                <w:rFonts w:ascii="標楷體" w:eastAsia="標楷體" w:hAnsi="標楷體" w:cs="標楷體"/>
                <w:szCs w:val="24"/>
              </w:rPr>
              <w:t>紀念日放假</w:t>
            </w:r>
          </w:p>
        </w:tc>
        <w:tc>
          <w:tcPr>
            <w:tcW w:w="3253" w:type="dxa"/>
            <w:gridSpan w:val="2"/>
            <w:vMerge/>
          </w:tcPr>
          <w:p w14:paraId="3EF945D3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732C8585" w14:textId="77777777">
        <w:trPr>
          <w:cantSplit/>
        </w:trPr>
        <w:tc>
          <w:tcPr>
            <w:tcW w:w="844" w:type="dxa"/>
            <w:vAlign w:val="center"/>
          </w:tcPr>
          <w:p w14:paraId="08D6776A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8</w:t>
            </w:r>
          </w:p>
        </w:tc>
        <w:tc>
          <w:tcPr>
            <w:tcW w:w="1809" w:type="dxa"/>
            <w:gridSpan w:val="2"/>
            <w:vAlign w:val="center"/>
          </w:tcPr>
          <w:p w14:paraId="26AFD615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</w:t>
            </w:r>
            <w:r>
              <w:rPr>
                <w:rFonts w:eastAsia="Times New Roman" w:cs="Times New Roman"/>
                <w:szCs w:val="24"/>
              </w:rPr>
              <w:t>29</w:t>
            </w:r>
            <w:r>
              <w:rPr>
                <w:rFonts w:eastAsia="Times New Roman" w:cs="Times New Roman"/>
                <w:color w:val="000000"/>
                <w:szCs w:val="24"/>
              </w:rPr>
              <w:t>-1/</w:t>
            </w:r>
            <w:r>
              <w:rPr>
                <w:rFonts w:eastAsia="Times New Roman" w:cs="Times New Roman"/>
                <w:szCs w:val="24"/>
              </w:rPr>
              <w:t>2</w:t>
            </w:r>
          </w:p>
        </w:tc>
        <w:tc>
          <w:tcPr>
            <w:tcW w:w="4886" w:type="dxa"/>
            <w:gridSpan w:val="4"/>
          </w:tcPr>
          <w:p w14:paraId="42B49C6D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★12/30-12/31期末考</w:t>
            </w:r>
          </w:p>
          <w:p w14:paraId="25E1CF4D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新細明體" w:eastAsia="新細明體" w:hAnsi="新細明體" w:cs="新細明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◎1/1元旦放假</w:t>
            </w:r>
          </w:p>
        </w:tc>
        <w:tc>
          <w:tcPr>
            <w:tcW w:w="3253" w:type="dxa"/>
            <w:gridSpan w:val="2"/>
            <w:vMerge/>
          </w:tcPr>
          <w:p w14:paraId="62DA7E4F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新細明體" w:eastAsia="新細明體" w:hAnsi="新細明體" w:cs="新細明體"/>
                <w:color w:val="000000"/>
                <w:szCs w:val="24"/>
              </w:rPr>
            </w:pPr>
          </w:p>
        </w:tc>
      </w:tr>
      <w:tr w:rsidR="001F47E7" w14:paraId="56DBF074" w14:textId="77777777">
        <w:trPr>
          <w:cantSplit/>
        </w:trPr>
        <w:tc>
          <w:tcPr>
            <w:tcW w:w="844" w:type="dxa"/>
            <w:vAlign w:val="center"/>
          </w:tcPr>
          <w:p w14:paraId="0E0B43F1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19</w:t>
            </w:r>
          </w:p>
        </w:tc>
        <w:tc>
          <w:tcPr>
            <w:tcW w:w="1809" w:type="dxa"/>
            <w:gridSpan w:val="2"/>
            <w:vAlign w:val="center"/>
          </w:tcPr>
          <w:p w14:paraId="613A3B82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1/</w:t>
            </w:r>
            <w:r>
              <w:rPr>
                <w:rFonts w:eastAsia="Times New Roman" w:cs="Times New Roman"/>
                <w:szCs w:val="24"/>
              </w:rPr>
              <w:t>5</w:t>
            </w:r>
            <w:r>
              <w:rPr>
                <w:rFonts w:eastAsia="Times New Roman" w:cs="Times New Roman"/>
                <w:color w:val="000000"/>
                <w:szCs w:val="24"/>
              </w:rPr>
              <w:t>-1/</w:t>
            </w:r>
            <w:r>
              <w:rPr>
                <w:rFonts w:eastAsia="Times New Roman" w:cs="Times New Roman"/>
                <w:szCs w:val="24"/>
              </w:rPr>
              <w:t>9</w:t>
            </w:r>
          </w:p>
        </w:tc>
        <w:tc>
          <w:tcPr>
            <w:tcW w:w="4886" w:type="dxa"/>
            <w:gridSpan w:val="4"/>
          </w:tcPr>
          <w:p w14:paraId="1209C498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  <w:shd w:val="clear" w:color="auto" w:fill="D9D9D9"/>
              </w:rPr>
            </w:pPr>
            <w:proofErr w:type="gramStart"/>
            <w:r w:rsidRPr="00621469">
              <w:rPr>
                <w:rFonts w:ascii="標楷體" w:eastAsia="標楷體" w:hAnsi="標楷體" w:cs="標楷體"/>
                <w:szCs w:val="24"/>
              </w:rPr>
              <w:t>學測準備週</w:t>
            </w:r>
            <w:proofErr w:type="gramEnd"/>
          </w:p>
        </w:tc>
        <w:tc>
          <w:tcPr>
            <w:tcW w:w="3253" w:type="dxa"/>
            <w:gridSpan w:val="2"/>
            <w:vMerge/>
          </w:tcPr>
          <w:p w14:paraId="1BC7B0F2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  <w:shd w:val="clear" w:color="auto" w:fill="D9D9D9"/>
              </w:rPr>
            </w:pPr>
          </w:p>
        </w:tc>
      </w:tr>
      <w:tr w:rsidR="001F47E7" w14:paraId="272C3C44" w14:textId="77777777">
        <w:trPr>
          <w:cantSplit/>
          <w:trHeight w:val="525"/>
        </w:trPr>
        <w:tc>
          <w:tcPr>
            <w:tcW w:w="844" w:type="dxa"/>
            <w:vAlign w:val="center"/>
          </w:tcPr>
          <w:p w14:paraId="4EA4895A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2</w:t>
            </w:r>
            <w:r>
              <w:rPr>
                <w:rFonts w:ascii="標楷體" w:eastAsia="標楷體" w:hAnsi="標楷體" w:cs="標楷體"/>
                <w:szCs w:val="24"/>
              </w:rPr>
              <w:t>0</w:t>
            </w:r>
          </w:p>
        </w:tc>
        <w:tc>
          <w:tcPr>
            <w:tcW w:w="1810" w:type="dxa"/>
            <w:gridSpan w:val="2"/>
            <w:vAlign w:val="center"/>
          </w:tcPr>
          <w:p w14:paraId="19361B2A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1/1</w:t>
            </w:r>
            <w:r>
              <w:rPr>
                <w:rFonts w:eastAsia="Times New Roman" w:cs="Times New Roman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Cs w:val="24"/>
              </w:rPr>
              <w:t>-1/1</w:t>
            </w:r>
            <w:r>
              <w:rPr>
                <w:rFonts w:eastAsia="Times New Roman" w:cs="Times New Roman"/>
                <w:szCs w:val="24"/>
              </w:rPr>
              <w:t>6</w:t>
            </w:r>
          </w:p>
        </w:tc>
        <w:tc>
          <w:tcPr>
            <w:tcW w:w="4885" w:type="dxa"/>
            <w:gridSpan w:val="4"/>
            <w:vAlign w:val="center"/>
          </w:tcPr>
          <w:p w14:paraId="4BBCC916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proofErr w:type="gramStart"/>
            <w:r>
              <w:rPr>
                <w:rFonts w:ascii="標楷體" w:eastAsia="標楷體" w:hAnsi="標楷體" w:cs="標楷體"/>
                <w:szCs w:val="24"/>
              </w:rPr>
              <w:t>學測準備週</w:t>
            </w:r>
            <w:proofErr w:type="gramEnd"/>
          </w:p>
        </w:tc>
        <w:tc>
          <w:tcPr>
            <w:tcW w:w="3253" w:type="dxa"/>
            <w:gridSpan w:val="2"/>
            <w:vMerge/>
          </w:tcPr>
          <w:p w14:paraId="247B3EFD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201E3099" w14:textId="77777777">
        <w:trPr>
          <w:cantSplit/>
          <w:trHeight w:val="540"/>
        </w:trPr>
        <w:tc>
          <w:tcPr>
            <w:tcW w:w="844" w:type="dxa"/>
            <w:vAlign w:val="center"/>
          </w:tcPr>
          <w:p w14:paraId="6710B3B3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14:paraId="06CAC04F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1/17-1/19</w:t>
            </w:r>
          </w:p>
        </w:tc>
        <w:tc>
          <w:tcPr>
            <w:tcW w:w="4885" w:type="dxa"/>
            <w:gridSpan w:val="4"/>
            <w:vAlign w:val="center"/>
          </w:tcPr>
          <w:p w14:paraId="2B4047DB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大學</w:t>
            </w:r>
            <w:proofErr w:type="gramStart"/>
            <w:r>
              <w:rPr>
                <w:rFonts w:ascii="標楷體" w:eastAsia="標楷體" w:hAnsi="標楷體" w:cs="標楷體"/>
                <w:szCs w:val="24"/>
              </w:rPr>
              <w:t>學</w:t>
            </w:r>
            <w:proofErr w:type="gramEnd"/>
            <w:r>
              <w:rPr>
                <w:rFonts w:ascii="標楷體" w:eastAsia="標楷體" w:hAnsi="標楷體" w:cs="標楷體"/>
                <w:szCs w:val="24"/>
              </w:rPr>
              <w:t>測</w:t>
            </w:r>
          </w:p>
        </w:tc>
        <w:tc>
          <w:tcPr>
            <w:tcW w:w="3253" w:type="dxa"/>
            <w:gridSpan w:val="2"/>
            <w:vMerge/>
          </w:tcPr>
          <w:p w14:paraId="5C115607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318D9291" w14:textId="77777777">
        <w:trPr>
          <w:cantSplit/>
          <w:trHeight w:val="1065"/>
        </w:trPr>
        <w:tc>
          <w:tcPr>
            <w:tcW w:w="7539" w:type="dxa"/>
            <w:gridSpan w:val="7"/>
            <w:vAlign w:val="center"/>
          </w:tcPr>
          <w:p w14:paraId="413B2032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1/21</w:t>
            </w:r>
            <w:r>
              <w:rPr>
                <w:rFonts w:ascii="標楷體" w:eastAsia="標楷體" w:hAnsi="標楷體" w:cs="標楷體"/>
                <w:szCs w:val="24"/>
              </w:rPr>
              <w:t>-1/23進行下學期課程</w:t>
            </w:r>
          </w:p>
        </w:tc>
        <w:tc>
          <w:tcPr>
            <w:tcW w:w="3253" w:type="dxa"/>
            <w:gridSpan w:val="2"/>
            <w:vMerge/>
          </w:tcPr>
          <w:p w14:paraId="144EE400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</w:tbl>
    <w:p w14:paraId="1F3C91DB" w14:textId="77777777" w:rsidR="001F47E7" w:rsidRDefault="001F47E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eastAsia="Times New Roman" w:cs="Times New Roman"/>
          <w:color w:val="000000"/>
          <w:szCs w:val="24"/>
        </w:rPr>
      </w:pPr>
    </w:p>
    <w:sectPr w:rsidR="001F47E7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F5899"/>
    <w:multiLevelType w:val="multilevel"/>
    <w:tmpl w:val="6D280574"/>
    <w:lvl w:ilvl="0">
      <w:start w:val="1"/>
      <w:numFmt w:val="decimal"/>
      <w:lvlText w:val="%1."/>
      <w:lvlJc w:val="left"/>
      <w:pPr>
        <w:ind w:left="360" w:hanging="360"/>
      </w:pPr>
      <w:rPr>
        <w:rFonts w:ascii="新細明體" w:eastAsia="新細明體" w:hAnsi="新細明體" w:cs="新細明體"/>
        <w:color w:val="000000"/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abstractNum w:abstractNumId="1" w15:restartNumberingAfterBreak="0">
    <w:nsid w:val="3BFB589C"/>
    <w:multiLevelType w:val="multilevel"/>
    <w:tmpl w:val="4ECA2E1A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num w:numId="1" w16cid:durableId="589699151">
    <w:abstractNumId w:val="0"/>
  </w:num>
  <w:num w:numId="2" w16cid:durableId="13425113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47E7"/>
    <w:rsid w:val="001F47E7"/>
    <w:rsid w:val="00621469"/>
    <w:rsid w:val="00EC4F84"/>
    <w:rsid w:val="00FF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E81E8"/>
  <w15:docId w15:val="{9D6DAF11-FA64-4454-B16B-B4C58BB29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Calibri"/>
        <w:lang w:val="en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kern w:val="2"/>
      <w:position w:val="-1"/>
      <w:sz w:val="24"/>
      <w:lang w:val="en-US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qFormat/>
    <w:rPr>
      <w:sz w:val="20"/>
    </w:rPr>
  </w:style>
  <w:style w:type="character" w:customStyle="1" w:styleId="a6">
    <w:name w:val="頁首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7">
    <w:name w:val="footer"/>
    <w:basedOn w:val="a"/>
    <w:qFormat/>
    <w:rPr>
      <w:sz w:val="20"/>
    </w:rPr>
  </w:style>
  <w:style w:type="character" w:customStyle="1" w:styleId="a8">
    <w:name w:val="頁尾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customStyle="1" w:styleId="-11">
    <w:name w:val="彩色清單 - 輔色 11"/>
    <w:basedOn w:val="a"/>
    <w:pPr>
      <w:ind w:leftChars="200" w:left="480"/>
    </w:pPr>
  </w:style>
  <w:style w:type="paragraph" w:styleId="a9">
    <w:name w:val="Balloon Text"/>
    <w:basedOn w:val="a"/>
    <w:qFormat/>
    <w:rPr>
      <w:rFonts w:ascii="Calibri Light" w:eastAsia="新細明體" w:hAnsi="Calibri Light" w:cs="Times New Roman"/>
      <w:sz w:val="18"/>
      <w:szCs w:val="18"/>
    </w:rPr>
  </w:style>
  <w:style w:type="character" w:customStyle="1" w:styleId="aa">
    <w:name w:val="註解方塊文字 字元"/>
    <w:rPr>
      <w:rFonts w:ascii="Calibri Light" w:eastAsia="新細明體" w:hAnsi="Calibri Light" w:cs="Times New Roman"/>
      <w:w w:val="100"/>
      <w:kern w:val="2"/>
      <w:position w:val="-1"/>
      <w:sz w:val="18"/>
      <w:szCs w:val="18"/>
      <w:effect w:val="none"/>
      <w:vertAlign w:val="baseline"/>
      <w:cs w:val="0"/>
      <w:em w:val="none"/>
    </w:r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MUcjbidVsYePP9Oh91jRVZQbtw==">CgMxLjA4AHIhMUNTRTlTOEtZZEJxSVMzenp1TExYMERkNkhodnNPVXJB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2025-09-01T06:53:00Z</dcterms:created>
  <dcterms:modified xsi:type="dcterms:W3CDTF">2025-09-01T06:54:00Z</dcterms:modified>
</cp:coreProperties>
</file>