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6C3162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A52A0EC" w:rsidR="00D94187" w:rsidRDefault="00846F6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F95C5E6" w:rsidR="00D94187" w:rsidRDefault="00846F6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</w:t>
            </w:r>
            <w:r w:rsidR="00F17F6D">
              <w:rPr>
                <w:rFonts w:ascii="標楷體" w:eastAsia="標楷體" w:hAnsi="標楷體" w:hint="eastAsia"/>
                <w:szCs w:val="36"/>
              </w:rPr>
              <w:t>姿陵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0B5A3E66" w:rsidR="00D94187" w:rsidRDefault="00846F67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  <w:r w:rsidR="00407B31">
              <w:rPr>
                <w:rFonts w:ascii="標楷體" w:eastAsia="標楷體" w:hAnsi="標楷體" w:hint="eastAsia"/>
                <w:szCs w:val="36"/>
              </w:rPr>
              <w:t>第三冊</w:t>
            </w:r>
          </w:p>
        </w:tc>
      </w:tr>
      <w:tr w:rsidR="00846F67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50BDCE32" w:rsidR="00DB6C20" w:rsidRDefault="00846F6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  <w:r w:rsidR="00DE2133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2D44C6C4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6295F0D3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2D925A10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1C9C270A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46F67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6232D331" w:rsidR="00DB6C20" w:rsidRPr="006C3162" w:rsidRDefault="00DE2133" w:rsidP="006C3162">
            <w:pPr>
              <w:rPr>
                <w:sz w:val="20"/>
              </w:rPr>
            </w:pPr>
            <w:r w:rsidRPr="00DE2133">
              <w:rPr>
                <w:sz w:val="20"/>
              </w:rPr>
              <w:t>ryzly57e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49C070A4" w:rsidR="00DB6C20" w:rsidRPr="006C3162" w:rsidRDefault="00DB6C20" w:rsidP="006C3162"/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586F87FA" w:rsidR="00DB6C20" w:rsidRPr="006C3162" w:rsidRDefault="00DB6C20" w:rsidP="006C3162">
            <w:pPr>
              <w:rPr>
                <w:sz w:val="20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4442F9A2" w:rsidR="00DB6C20" w:rsidRPr="006C3162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428A0733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27B20B0" w14:textId="77777777" w:rsid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1.能引起學生學習地理的興趣，進而主動學習</w:t>
            </w:r>
          </w:p>
          <w:p w14:paraId="68A1B343" w14:textId="77777777" w:rsid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2.能說出上課重點並將新舊知識做連結</w:t>
            </w:r>
          </w:p>
          <w:p w14:paraId="3EEEE91F" w14:textId="0745EC45" w:rsidR="00055BC0" w:rsidRP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3.培養國際觀，尊重各國文化差異及關心地球環境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724192A" w:rsidR="00FE5B18" w:rsidRDefault="006C3162" w:rsidP="006C316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講述</w:t>
            </w:r>
            <w:r w:rsidR="00407B31">
              <w:rPr>
                <w:rFonts w:ascii="標楷體" w:eastAsia="標楷體" w:hAnsi="標楷體" w:hint="eastAsia"/>
                <w:color w:val="000000"/>
              </w:rPr>
              <w:t>搭配</w:t>
            </w:r>
            <w:r>
              <w:rPr>
                <w:rFonts w:ascii="標楷體" w:eastAsia="標楷體" w:hAnsi="標楷體" w:hint="eastAsia"/>
                <w:color w:val="000000"/>
              </w:rPr>
              <w:t>多媒體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353A708F" w14:textId="61B43E3A" w:rsidR="006C3162" w:rsidRPr="006C3162" w:rsidRDefault="006C3162" w:rsidP="006C3162">
            <w:pPr>
              <w:pStyle w:val="Web"/>
              <w:spacing w:before="0" w:beforeAutospacing="0" w:after="0" w:afterAutospacing="0"/>
              <w:ind w:firstLine="171"/>
              <w:rPr>
                <w:rFonts w:ascii="標楷體" w:eastAsia="標楷體" w:hAnsi="標楷體"/>
                <w:color w:val="000000"/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1.段考50％（第一次段考15％、第二次段考15％、期末考20％）</w:t>
            </w:r>
          </w:p>
          <w:p w14:paraId="1DFCEBF4" w14:textId="78475EEC" w:rsidR="006C3162" w:rsidRPr="006C3162" w:rsidRDefault="006C3162" w:rsidP="006C3162">
            <w:pPr>
              <w:pStyle w:val="Web"/>
              <w:spacing w:before="0" w:beforeAutospacing="0" w:after="0" w:afterAutospacing="0"/>
              <w:ind w:firstLine="171"/>
              <w:rPr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2.作業</w:t>
            </w:r>
            <w:r w:rsidR="00DE2133">
              <w:rPr>
                <w:rFonts w:ascii="標楷體" w:eastAsia="標楷體" w:hAnsi="標楷體" w:hint="eastAsia"/>
                <w:color w:val="000000"/>
                <w:sz w:val="22"/>
              </w:rPr>
              <w:t>4</w:t>
            </w:r>
            <w:r w:rsidR="00F17F6D">
              <w:rPr>
                <w:rFonts w:ascii="標楷體" w:eastAsia="標楷體" w:hAnsi="標楷體" w:hint="eastAsia"/>
                <w:color w:val="000000"/>
                <w:sz w:val="22"/>
              </w:rPr>
              <w:t>0%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（</w:t>
            </w:r>
            <w:r w:rsidR="00F17F6D">
              <w:rPr>
                <w:rFonts w:ascii="標楷體" w:eastAsia="標楷體" w:hAnsi="標楷體" w:hint="eastAsia"/>
                <w:color w:val="000000"/>
                <w:sz w:val="22"/>
              </w:rPr>
              <w:t>Super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講義</w:t>
            </w:r>
            <w:r w:rsidR="00F17F6D">
              <w:rPr>
                <w:rFonts w:ascii="標楷體" w:eastAsia="標楷體" w:hAnsi="標楷體" w:hint="eastAsia"/>
                <w:color w:val="000000"/>
                <w:sz w:val="22"/>
              </w:rPr>
              <w:t>+關鍵圖冊各</w:t>
            </w:r>
            <w:r w:rsidR="00DE2133">
              <w:rPr>
                <w:rFonts w:ascii="標楷體" w:eastAsia="標楷體" w:hAnsi="標楷體" w:hint="eastAsia"/>
                <w:color w:val="000000"/>
                <w:sz w:val="22"/>
              </w:rPr>
              <w:t>2</w:t>
            </w:r>
            <w:r w:rsidR="00F17F6D">
              <w:rPr>
                <w:rFonts w:ascii="標楷體" w:eastAsia="標楷體" w:hAnsi="標楷體" w:hint="eastAsia"/>
                <w:color w:val="000000"/>
                <w:sz w:val="22"/>
              </w:rPr>
              <w:t>0%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）</w:t>
            </w:r>
          </w:p>
          <w:p w14:paraId="283B9999" w14:textId="37E585E2" w:rsidR="00F17F6D" w:rsidRPr="00DE2133" w:rsidRDefault="006C3162" w:rsidP="00DE2133">
            <w:pPr>
              <w:pStyle w:val="Web"/>
              <w:spacing w:before="0" w:beforeAutospacing="0" w:after="0" w:afterAutospacing="0"/>
              <w:ind w:firstLine="171"/>
              <w:rPr>
                <w:rFonts w:ascii="標楷體" w:eastAsia="標楷體" w:hAnsi="標楷體" w:hint="eastAsia"/>
                <w:color w:val="000000"/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3.</w:t>
            </w:r>
            <w:r w:rsidR="00DE2133" w:rsidRPr="00F17F6D">
              <w:rPr>
                <w:rFonts w:ascii="標楷體" w:eastAsia="標楷體" w:hAnsi="標楷體" w:hint="eastAsia"/>
                <w:color w:val="000000"/>
                <w:sz w:val="22"/>
              </w:rPr>
              <w:t>上課表現10%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2B972343" w:rsidR="00985ACF" w:rsidRDefault="00F17F6D" w:rsidP="00985A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Google </w:t>
            </w:r>
            <w:r w:rsidR="00985ACF">
              <w:rPr>
                <w:rFonts w:ascii="標楷體" w:eastAsia="標楷體" w:hAnsi="標楷體" w:hint="eastAsia"/>
                <w:szCs w:val="36"/>
              </w:rPr>
              <w:t>c</w:t>
            </w:r>
            <w:r w:rsidR="00985ACF">
              <w:rPr>
                <w:rFonts w:ascii="標楷體" w:eastAsia="標楷體" w:hAnsi="標楷體"/>
                <w:szCs w:val="36"/>
              </w:rPr>
              <w:t>lassroom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6D571602" w:rsidR="00792A79" w:rsidRPr="00985ACF" w:rsidRDefault="00B844C1" w:rsidP="00A725AE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9/1~9/5</w:t>
            </w:r>
          </w:p>
        </w:tc>
        <w:tc>
          <w:tcPr>
            <w:tcW w:w="4465" w:type="dxa"/>
            <w:gridSpan w:val="7"/>
          </w:tcPr>
          <w:p w14:paraId="1EC4495D" w14:textId="77777777" w:rsidR="00055BC0" w:rsidRPr="00B844C1" w:rsidRDefault="00B844C1" w:rsidP="00B844C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東西文化的接觸與區域發展—東南亞</w:t>
            </w:r>
          </w:p>
          <w:p w14:paraId="187E2F85" w14:textId="28FF3C56" w:rsidR="00B844C1" w:rsidRPr="00B844C1" w:rsidRDefault="00B844C1" w:rsidP="00B844C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第一節 過渡性的環境背景</w:t>
            </w:r>
          </w:p>
        </w:tc>
        <w:tc>
          <w:tcPr>
            <w:tcW w:w="3255" w:type="dxa"/>
            <w:gridSpan w:val="4"/>
          </w:tcPr>
          <w:p w14:paraId="3BF1BBE9" w14:textId="05D4776E" w:rsidR="00055BC0" w:rsidRDefault="00F17F6D" w:rsidP="00F17F6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549F5372" w:rsidR="00792A79" w:rsidRPr="00985ACF" w:rsidRDefault="00B844C1" w:rsidP="00A725AE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9/8~9/12</w:t>
            </w:r>
          </w:p>
        </w:tc>
        <w:tc>
          <w:tcPr>
            <w:tcW w:w="4465" w:type="dxa"/>
            <w:gridSpan w:val="7"/>
          </w:tcPr>
          <w:p w14:paraId="21A46467" w14:textId="77777777" w:rsidR="00B844C1" w:rsidRPr="00B844C1" w:rsidRDefault="00B844C1" w:rsidP="00B844C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東西文化的接觸與區域發展—東南亞</w:t>
            </w:r>
          </w:p>
          <w:p w14:paraId="4CF6817B" w14:textId="5A3ED85D" w:rsidR="00055BC0" w:rsidRPr="00B844C1" w:rsidRDefault="00B844C1" w:rsidP="00B844C1">
            <w:pPr>
              <w:rPr>
                <w:rFonts w:ascii="標楷體" w:eastAsia="標楷體" w:hAnsi="標楷體"/>
                <w:b/>
              </w:rPr>
            </w:pPr>
            <w:r w:rsidRPr="00B844C1">
              <w:rPr>
                <w:rFonts w:ascii="標楷體" w:eastAsia="標楷體" w:hAnsi="標楷體"/>
              </w:rPr>
              <w:t>第二節 多元的文化景觀</w:t>
            </w:r>
          </w:p>
        </w:tc>
        <w:tc>
          <w:tcPr>
            <w:tcW w:w="3255" w:type="dxa"/>
            <w:gridSpan w:val="4"/>
          </w:tcPr>
          <w:p w14:paraId="27D23D0D" w14:textId="26DBBE9D" w:rsidR="00055BC0" w:rsidRP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0BE742D6" w14:textId="77777777" w:rsidTr="008341C5">
        <w:tc>
          <w:tcPr>
            <w:tcW w:w="846" w:type="dxa"/>
            <w:vAlign w:val="center"/>
          </w:tcPr>
          <w:p w14:paraId="1EDFD2C1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21359A71" w:rsidR="00407B31" w:rsidRPr="00985ACF" w:rsidRDefault="00407B31" w:rsidP="00407B31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9/15~9/19</w:t>
            </w:r>
          </w:p>
        </w:tc>
        <w:tc>
          <w:tcPr>
            <w:tcW w:w="4465" w:type="dxa"/>
            <w:gridSpan w:val="7"/>
          </w:tcPr>
          <w:p w14:paraId="69924C0B" w14:textId="77777777" w:rsidR="00407B31" w:rsidRPr="00B844C1" w:rsidRDefault="00407B31" w:rsidP="00407B3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東西文化的接觸與區域發展—東南亞</w:t>
            </w:r>
          </w:p>
          <w:p w14:paraId="550604F6" w14:textId="3BAB019A" w:rsidR="00407B31" w:rsidRPr="00B844C1" w:rsidRDefault="00407B31" w:rsidP="00407B31">
            <w:pPr>
              <w:rPr>
                <w:rFonts w:ascii="標楷體" w:eastAsia="標楷體" w:hAnsi="標楷體"/>
              </w:rPr>
            </w:pPr>
            <w:r w:rsidRPr="00B844C1">
              <w:rPr>
                <w:rFonts w:ascii="標楷體" w:eastAsia="標楷體" w:hAnsi="標楷體"/>
              </w:rPr>
              <w:t>第</w:t>
            </w:r>
            <w:r>
              <w:rPr>
                <w:rFonts w:ascii="標楷體" w:eastAsia="標楷體" w:hAnsi="標楷體"/>
              </w:rPr>
              <w:t>三節經濟發展與轉型</w:t>
            </w:r>
          </w:p>
        </w:tc>
        <w:tc>
          <w:tcPr>
            <w:tcW w:w="3255" w:type="dxa"/>
            <w:gridSpan w:val="4"/>
          </w:tcPr>
          <w:p w14:paraId="62F92AAE" w14:textId="69943D35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A3B0F6B" w14:textId="77777777" w:rsidTr="008341C5">
        <w:tc>
          <w:tcPr>
            <w:tcW w:w="846" w:type="dxa"/>
            <w:vAlign w:val="center"/>
          </w:tcPr>
          <w:p w14:paraId="41FBB541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45450B93" w:rsidR="00407B31" w:rsidRPr="00985ACF" w:rsidRDefault="00407B31" w:rsidP="00407B31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9/22~9/26</w:t>
            </w:r>
          </w:p>
        </w:tc>
        <w:tc>
          <w:tcPr>
            <w:tcW w:w="4465" w:type="dxa"/>
            <w:gridSpan w:val="7"/>
          </w:tcPr>
          <w:p w14:paraId="6E7B02D9" w14:textId="77777777" w:rsidR="00407B3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第二章從孤立到樞紐—澳紐</w:t>
            </w:r>
          </w:p>
          <w:p w14:paraId="78DD0462" w14:textId="481EDCA6" w:rsidR="00407B31" w:rsidRPr="00B844C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第一節 位置孤立的樞紐</w:t>
            </w:r>
          </w:p>
        </w:tc>
        <w:tc>
          <w:tcPr>
            <w:tcW w:w="3255" w:type="dxa"/>
            <w:gridSpan w:val="4"/>
          </w:tcPr>
          <w:p w14:paraId="51FE0CBA" w14:textId="76FD02B3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2030FAB3" w14:textId="77777777" w:rsidTr="008341C5">
        <w:tc>
          <w:tcPr>
            <w:tcW w:w="846" w:type="dxa"/>
            <w:vAlign w:val="center"/>
          </w:tcPr>
          <w:p w14:paraId="66CB3929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1D6D2373" w:rsidR="00407B31" w:rsidRPr="00985ACF" w:rsidRDefault="00407B31" w:rsidP="00407B31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9/29~10/3</w:t>
            </w:r>
          </w:p>
        </w:tc>
        <w:tc>
          <w:tcPr>
            <w:tcW w:w="4465" w:type="dxa"/>
            <w:gridSpan w:val="7"/>
          </w:tcPr>
          <w:p w14:paraId="590EA549" w14:textId="43031470" w:rsidR="00407B3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第二章從孤立到樞紐—澳紐</w:t>
            </w:r>
          </w:p>
          <w:p w14:paraId="6833ECBE" w14:textId="57929E34" w:rsidR="00407B31" w:rsidRPr="00057198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第二節 族群與移民社會的發展</w:t>
            </w:r>
          </w:p>
          <w:p w14:paraId="0BC09E6F" w14:textId="388FD745" w:rsidR="00407B31" w:rsidRPr="00B844C1" w:rsidRDefault="00407B31" w:rsidP="00407B31">
            <w:pPr>
              <w:rPr>
                <w:rFonts w:ascii="標楷體" w:eastAsia="標楷體" w:hAnsi="標楷體"/>
              </w:rPr>
            </w:pPr>
            <w:r w:rsidRPr="006E0D6B">
              <w:rPr>
                <w:rFonts w:ascii="標楷體" w:eastAsia="標楷體" w:hAnsi="標楷體"/>
                <w:bdr w:val="single" w:sz="4" w:space="0" w:color="auto"/>
              </w:rPr>
              <w:t>9/29(一)教師節補假</w:t>
            </w:r>
          </w:p>
        </w:tc>
        <w:tc>
          <w:tcPr>
            <w:tcW w:w="3255" w:type="dxa"/>
            <w:gridSpan w:val="4"/>
          </w:tcPr>
          <w:p w14:paraId="778ABAE6" w14:textId="4B7E8186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46BF9C26" w14:textId="77777777" w:rsidTr="008341C5">
        <w:tc>
          <w:tcPr>
            <w:tcW w:w="846" w:type="dxa"/>
            <w:vAlign w:val="center"/>
          </w:tcPr>
          <w:p w14:paraId="120E634C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66244DF8" w:rsidR="00407B31" w:rsidRPr="00985ACF" w:rsidRDefault="00407B31" w:rsidP="00407B31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10/6~10/10</w:t>
            </w:r>
          </w:p>
        </w:tc>
        <w:tc>
          <w:tcPr>
            <w:tcW w:w="4465" w:type="dxa"/>
            <w:gridSpan w:val="7"/>
          </w:tcPr>
          <w:p w14:paraId="22EDAFF8" w14:textId="2ECC27BA" w:rsidR="00407B3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第二章從孤立到樞紐—澳紐</w:t>
            </w:r>
          </w:p>
          <w:p w14:paraId="691CE78E" w14:textId="4109C7B9" w:rsidR="00407B3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第三節產業發展與地緣樞紐</w:t>
            </w:r>
          </w:p>
          <w:p w14:paraId="524BF357" w14:textId="6361C340" w:rsidR="00407B31" w:rsidRPr="006E0D6B" w:rsidRDefault="00407B31" w:rsidP="00407B31">
            <w:pPr>
              <w:rPr>
                <w:rFonts w:ascii="標楷體" w:eastAsia="標楷體" w:hAnsi="標楷體"/>
                <w:bdr w:val="single" w:sz="4" w:space="0" w:color="auto"/>
              </w:rPr>
            </w:pPr>
            <w:r w:rsidRPr="006E0D6B">
              <w:rPr>
                <w:rFonts w:ascii="標楷體" w:eastAsia="標楷體" w:hAnsi="標楷體"/>
                <w:bdr w:val="single" w:sz="4" w:space="0" w:color="auto"/>
              </w:rPr>
              <w:t>10/6(一)中秋節補假</w:t>
            </w:r>
          </w:p>
          <w:p w14:paraId="2F49D76A" w14:textId="7B45DA00" w:rsidR="00407B31" w:rsidRPr="00B844C1" w:rsidRDefault="00407B31" w:rsidP="00407B31">
            <w:pPr>
              <w:rPr>
                <w:rFonts w:ascii="標楷體" w:eastAsia="標楷體" w:hAnsi="標楷體"/>
              </w:rPr>
            </w:pPr>
            <w:r w:rsidRPr="006E0D6B">
              <w:rPr>
                <w:rFonts w:ascii="標楷體" w:eastAsia="標楷體" w:hAnsi="標楷體"/>
                <w:bdr w:val="single" w:sz="4" w:space="0" w:color="auto"/>
              </w:rPr>
              <w:t>10/10(五)雙十節補假</w:t>
            </w:r>
          </w:p>
        </w:tc>
        <w:tc>
          <w:tcPr>
            <w:tcW w:w="3255" w:type="dxa"/>
            <w:gridSpan w:val="4"/>
          </w:tcPr>
          <w:p w14:paraId="3ED9DB52" w14:textId="4F3BDD80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69A2820" w14:textId="77777777" w:rsidTr="008341C5">
        <w:tc>
          <w:tcPr>
            <w:tcW w:w="846" w:type="dxa"/>
            <w:vAlign w:val="center"/>
          </w:tcPr>
          <w:p w14:paraId="3FD642F5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18FD2530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10/13~10/17</w:t>
            </w:r>
          </w:p>
        </w:tc>
        <w:tc>
          <w:tcPr>
            <w:tcW w:w="4465" w:type="dxa"/>
            <w:gridSpan w:val="7"/>
          </w:tcPr>
          <w:p w14:paraId="19FF0745" w14:textId="77777777" w:rsidR="00407B31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第二章從孤立到樞紐—澳紐</w:t>
            </w:r>
          </w:p>
          <w:p w14:paraId="4F7E9079" w14:textId="5218A070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第三節產業發展與地緣樞紐</w:t>
            </w:r>
          </w:p>
          <w:p w14:paraId="64BE83EA" w14:textId="60F5E93A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0D6B">
              <w:rPr>
                <w:rFonts w:ascii="標楷體" w:eastAsia="標楷體" w:hAnsi="標楷體"/>
                <w:szCs w:val="36"/>
                <w:shd w:val="pct15" w:color="auto" w:fill="FFFFFF"/>
              </w:rPr>
              <w:t>第一次段考(10/14-15)</w:t>
            </w:r>
          </w:p>
        </w:tc>
        <w:tc>
          <w:tcPr>
            <w:tcW w:w="3255" w:type="dxa"/>
            <w:gridSpan w:val="4"/>
          </w:tcPr>
          <w:p w14:paraId="7BD78870" w14:textId="46AD5FF3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B82A2A4" w14:textId="77777777" w:rsidTr="008341C5">
        <w:tc>
          <w:tcPr>
            <w:tcW w:w="846" w:type="dxa"/>
            <w:vAlign w:val="center"/>
          </w:tcPr>
          <w:p w14:paraId="33021BC8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0F0A5686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10/20~10/24</w:t>
            </w:r>
          </w:p>
        </w:tc>
        <w:tc>
          <w:tcPr>
            <w:tcW w:w="4465" w:type="dxa"/>
            <w:gridSpan w:val="7"/>
          </w:tcPr>
          <w:p w14:paraId="63707A4B" w14:textId="550142F1" w:rsidR="00407B31" w:rsidRDefault="00407B31" w:rsidP="00407B31">
            <w:pPr>
              <w:rPr>
                <w:rFonts w:ascii="標楷體" w:eastAsia="標楷體" w:hAnsi="標楷體"/>
                <w:sz w:val="22"/>
              </w:rPr>
            </w:pPr>
            <w:r w:rsidRPr="00D51D7D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D51D7D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2C71EE78" w14:textId="5DC8DAA5" w:rsidR="00407B31" w:rsidRPr="00D51D7D" w:rsidRDefault="00407B31" w:rsidP="00407B31">
            <w:pPr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第一節乾燥而單調的自然環境</w:t>
            </w:r>
          </w:p>
          <w:p w14:paraId="785AEEF7" w14:textId="481BB395" w:rsidR="00407B31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 w:hint="eastAsia"/>
              </w:rPr>
              <w:t>*</w:t>
            </w:r>
            <w:r>
              <w:rPr>
                <w:rFonts w:ascii="標楷體" w:eastAsia="標楷體" w:hAnsi="標楷體" w:hint="eastAsia"/>
              </w:rPr>
              <w:t>10/24(五)光復節補假</w:t>
            </w:r>
          </w:p>
          <w:p w14:paraId="13FA7C1D" w14:textId="40EDA836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 w:hint="eastAsia"/>
              </w:rPr>
              <w:lastRenderedPageBreak/>
              <w:t>光復節</w:t>
            </w:r>
          </w:p>
        </w:tc>
        <w:tc>
          <w:tcPr>
            <w:tcW w:w="3255" w:type="dxa"/>
            <w:gridSpan w:val="4"/>
          </w:tcPr>
          <w:p w14:paraId="0B782726" w14:textId="0446CF10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關鍵圖冊、super講義</w:t>
            </w:r>
          </w:p>
        </w:tc>
      </w:tr>
      <w:tr w:rsidR="00407B31" w14:paraId="368E2364" w14:textId="77777777" w:rsidTr="008341C5">
        <w:tc>
          <w:tcPr>
            <w:tcW w:w="846" w:type="dxa"/>
            <w:vAlign w:val="center"/>
          </w:tcPr>
          <w:p w14:paraId="7DA62C24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4B2F34DA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4ACDA622" w14:textId="77777777" w:rsidR="00407B31" w:rsidRPr="00985ACF" w:rsidRDefault="00407B31" w:rsidP="00407B31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53D30ED5" w14:textId="6F665E7A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第二節伊斯蘭文化的特徵</w:t>
            </w:r>
          </w:p>
        </w:tc>
        <w:tc>
          <w:tcPr>
            <w:tcW w:w="3255" w:type="dxa"/>
            <w:gridSpan w:val="4"/>
          </w:tcPr>
          <w:p w14:paraId="62ECEEB3" w14:textId="36B408CB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4C3FF8BE" w14:textId="77777777" w:rsidTr="008341C5">
        <w:tc>
          <w:tcPr>
            <w:tcW w:w="846" w:type="dxa"/>
            <w:vAlign w:val="center"/>
          </w:tcPr>
          <w:p w14:paraId="05F08F6B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54AB74D3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11/03~10/07</w:t>
            </w:r>
          </w:p>
        </w:tc>
        <w:tc>
          <w:tcPr>
            <w:tcW w:w="4465" w:type="dxa"/>
            <w:gridSpan w:val="7"/>
          </w:tcPr>
          <w:p w14:paraId="30F44A8D" w14:textId="77777777" w:rsidR="00407B31" w:rsidRPr="00985ACF" w:rsidRDefault="00407B31" w:rsidP="00407B31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2E418B5B" w14:textId="44367BFB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第三節風雨詭譎的伊斯蘭世界</w:t>
            </w:r>
          </w:p>
        </w:tc>
        <w:tc>
          <w:tcPr>
            <w:tcW w:w="3255" w:type="dxa"/>
            <w:gridSpan w:val="4"/>
          </w:tcPr>
          <w:p w14:paraId="238BFB9A" w14:textId="33C22AAA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B548117" w14:textId="77777777" w:rsidTr="008341C5">
        <w:tc>
          <w:tcPr>
            <w:tcW w:w="846" w:type="dxa"/>
            <w:vAlign w:val="center"/>
          </w:tcPr>
          <w:p w14:paraId="4D367AE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1B209E13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11/10~11/14</w:t>
            </w:r>
          </w:p>
        </w:tc>
        <w:tc>
          <w:tcPr>
            <w:tcW w:w="4465" w:type="dxa"/>
            <w:gridSpan w:val="7"/>
          </w:tcPr>
          <w:p w14:paraId="08D30CA3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5D3321FE" w14:textId="2C33A121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第一節文明發展與環境的關係</w:t>
            </w:r>
          </w:p>
        </w:tc>
        <w:tc>
          <w:tcPr>
            <w:tcW w:w="3255" w:type="dxa"/>
            <w:gridSpan w:val="4"/>
          </w:tcPr>
          <w:p w14:paraId="0DAC0550" w14:textId="3AEB8A35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D256811" w14:textId="77777777" w:rsidTr="008341C5">
        <w:tc>
          <w:tcPr>
            <w:tcW w:w="846" w:type="dxa"/>
            <w:vAlign w:val="center"/>
          </w:tcPr>
          <w:p w14:paraId="13E91D95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111B2AC5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11/17~11/21</w:t>
            </w:r>
          </w:p>
        </w:tc>
        <w:tc>
          <w:tcPr>
            <w:tcW w:w="4465" w:type="dxa"/>
            <w:gridSpan w:val="7"/>
          </w:tcPr>
          <w:p w14:paraId="0403D786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0CFBB215" w14:textId="226FD452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第二節歐洲的崛起與擴張</w:t>
            </w:r>
          </w:p>
        </w:tc>
        <w:tc>
          <w:tcPr>
            <w:tcW w:w="3255" w:type="dxa"/>
            <w:gridSpan w:val="4"/>
          </w:tcPr>
          <w:p w14:paraId="2EEB8A4D" w14:textId="7921F3E9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6427D4B5" w14:textId="77777777" w:rsidTr="008341C5">
        <w:tc>
          <w:tcPr>
            <w:tcW w:w="846" w:type="dxa"/>
            <w:vAlign w:val="center"/>
          </w:tcPr>
          <w:p w14:paraId="3F162194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0BB4C71F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11/24~11/21</w:t>
            </w:r>
          </w:p>
        </w:tc>
        <w:tc>
          <w:tcPr>
            <w:tcW w:w="4465" w:type="dxa"/>
            <w:gridSpan w:val="7"/>
          </w:tcPr>
          <w:p w14:paraId="72C488ED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258AF82B" w14:textId="78C5E33B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第三節區域整合的契機與挑戰</w:t>
            </w:r>
          </w:p>
        </w:tc>
        <w:tc>
          <w:tcPr>
            <w:tcW w:w="3255" w:type="dxa"/>
            <w:gridSpan w:val="4"/>
          </w:tcPr>
          <w:p w14:paraId="5F5F4004" w14:textId="634F8CF2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47EA95B6" w14:textId="77777777" w:rsidTr="008341C5">
        <w:tc>
          <w:tcPr>
            <w:tcW w:w="846" w:type="dxa"/>
            <w:vAlign w:val="center"/>
          </w:tcPr>
          <w:p w14:paraId="67181C3D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vAlign w:val="center"/>
          </w:tcPr>
          <w:p w14:paraId="23002D00" w14:textId="02D2770D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11/24~11/28</w:t>
            </w:r>
          </w:p>
        </w:tc>
        <w:tc>
          <w:tcPr>
            <w:tcW w:w="4465" w:type="dxa"/>
            <w:gridSpan w:val="7"/>
          </w:tcPr>
          <w:p w14:paraId="58CB0E7F" w14:textId="0A9E648B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考前複習</w:t>
            </w:r>
          </w:p>
        </w:tc>
        <w:tc>
          <w:tcPr>
            <w:tcW w:w="3255" w:type="dxa"/>
            <w:gridSpan w:val="4"/>
          </w:tcPr>
          <w:p w14:paraId="00F81281" w14:textId="7DDF1DF1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75B5055C" w14:textId="77777777" w:rsidTr="008341C5">
        <w:tc>
          <w:tcPr>
            <w:tcW w:w="846" w:type="dxa"/>
            <w:vAlign w:val="center"/>
          </w:tcPr>
          <w:p w14:paraId="0D7E3F7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vAlign w:val="center"/>
          </w:tcPr>
          <w:p w14:paraId="3F5556BA" w14:textId="33360840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12/01~12/05</w:t>
            </w:r>
          </w:p>
        </w:tc>
        <w:tc>
          <w:tcPr>
            <w:tcW w:w="4465" w:type="dxa"/>
            <w:gridSpan w:val="7"/>
          </w:tcPr>
          <w:p w14:paraId="47ECF4A3" w14:textId="6DE55A5F" w:rsidR="00407B31" w:rsidRPr="00D51D7D" w:rsidRDefault="00407B31" w:rsidP="00407B31">
            <w:pPr>
              <w:rPr>
                <w:rFonts w:ascii="標楷體" w:eastAsia="標楷體" w:hAnsi="標楷體"/>
              </w:rPr>
            </w:pPr>
            <w:r w:rsidRPr="006E0D6B">
              <w:rPr>
                <w:rFonts w:ascii="標楷體" w:eastAsia="標楷體" w:hAnsi="標楷體"/>
                <w:shd w:val="pct15" w:color="auto" w:fill="FFFFFF"/>
              </w:rPr>
              <w:t>12/02-03第二次段考</w:t>
            </w:r>
          </w:p>
        </w:tc>
        <w:tc>
          <w:tcPr>
            <w:tcW w:w="3255" w:type="dxa"/>
            <w:gridSpan w:val="4"/>
          </w:tcPr>
          <w:p w14:paraId="6871ED99" w14:textId="1EB6B3C9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07B31" w14:paraId="10423212" w14:textId="77777777" w:rsidTr="008341C5">
        <w:tc>
          <w:tcPr>
            <w:tcW w:w="846" w:type="dxa"/>
            <w:vAlign w:val="center"/>
          </w:tcPr>
          <w:p w14:paraId="3C9B812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vAlign w:val="center"/>
          </w:tcPr>
          <w:p w14:paraId="34B669D8" w14:textId="40EDD810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12/08~12/12</w:t>
            </w:r>
          </w:p>
        </w:tc>
        <w:tc>
          <w:tcPr>
            <w:tcW w:w="4465" w:type="dxa"/>
            <w:gridSpan w:val="7"/>
          </w:tcPr>
          <w:p w14:paraId="51729E73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5507518B" w14:textId="35357DB7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第一節美國的環境背景</w:t>
            </w:r>
          </w:p>
        </w:tc>
        <w:tc>
          <w:tcPr>
            <w:tcW w:w="3255" w:type="dxa"/>
            <w:gridSpan w:val="4"/>
          </w:tcPr>
          <w:p w14:paraId="14D025AE" w14:textId="7322EBAC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5F3928F5" w14:textId="77777777" w:rsidTr="008341C5">
        <w:tc>
          <w:tcPr>
            <w:tcW w:w="846" w:type="dxa"/>
            <w:vAlign w:val="center"/>
          </w:tcPr>
          <w:p w14:paraId="5687964F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vAlign w:val="center"/>
          </w:tcPr>
          <w:p w14:paraId="2A9E3043" w14:textId="504F2017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12/15~12/19</w:t>
            </w:r>
          </w:p>
        </w:tc>
        <w:tc>
          <w:tcPr>
            <w:tcW w:w="4465" w:type="dxa"/>
            <w:gridSpan w:val="7"/>
          </w:tcPr>
          <w:p w14:paraId="79ABD6DD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11AE52D5" w14:textId="62125B05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第二節移民社會的多元特色</w:t>
            </w:r>
          </w:p>
        </w:tc>
        <w:tc>
          <w:tcPr>
            <w:tcW w:w="3255" w:type="dxa"/>
            <w:gridSpan w:val="4"/>
          </w:tcPr>
          <w:p w14:paraId="67AC7CB5" w14:textId="1FC6920E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471D1E90" w14:textId="77777777" w:rsidTr="008341C5">
        <w:tc>
          <w:tcPr>
            <w:tcW w:w="846" w:type="dxa"/>
            <w:vAlign w:val="center"/>
          </w:tcPr>
          <w:p w14:paraId="2EE52CDA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vAlign w:val="center"/>
          </w:tcPr>
          <w:p w14:paraId="28F6659D" w14:textId="7B1B4AE9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12/22~12/26</w:t>
            </w:r>
          </w:p>
        </w:tc>
        <w:tc>
          <w:tcPr>
            <w:tcW w:w="4465" w:type="dxa"/>
            <w:gridSpan w:val="7"/>
          </w:tcPr>
          <w:p w14:paraId="69D77EFF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0FA4F747" w14:textId="18A40505" w:rsidR="00407B31" w:rsidRPr="00985ACF" w:rsidRDefault="00407B31" w:rsidP="00407B31">
            <w:pPr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第三節產業發展的都市文明</w:t>
            </w:r>
          </w:p>
        </w:tc>
        <w:tc>
          <w:tcPr>
            <w:tcW w:w="3255" w:type="dxa"/>
            <w:gridSpan w:val="4"/>
          </w:tcPr>
          <w:p w14:paraId="46AF1DF5" w14:textId="1FDDDA63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4C41F914" w14:textId="77777777" w:rsidTr="008341C5">
        <w:tc>
          <w:tcPr>
            <w:tcW w:w="846" w:type="dxa"/>
            <w:vAlign w:val="center"/>
          </w:tcPr>
          <w:p w14:paraId="432A5CFE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vAlign w:val="center"/>
          </w:tcPr>
          <w:p w14:paraId="4B3E5E94" w14:textId="4DAE516C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12/29~01/02</w:t>
            </w:r>
          </w:p>
        </w:tc>
        <w:tc>
          <w:tcPr>
            <w:tcW w:w="4465" w:type="dxa"/>
            <w:gridSpan w:val="7"/>
          </w:tcPr>
          <w:p w14:paraId="3D08615B" w14:textId="77777777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第六章南方區域發展與挑戰—中南美洲</w:t>
            </w:r>
          </w:p>
          <w:p w14:paraId="32BF3998" w14:textId="682FA52C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  <w:bdr w:val="single" w:sz="4" w:space="0" w:color="auto"/>
              </w:rPr>
              <w:t>01/01(四)元旦假期</w:t>
            </w:r>
          </w:p>
        </w:tc>
        <w:tc>
          <w:tcPr>
            <w:tcW w:w="3255" w:type="dxa"/>
            <w:gridSpan w:val="4"/>
          </w:tcPr>
          <w:p w14:paraId="6D115049" w14:textId="1D0FBD64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139EAB30" w14:textId="77777777" w:rsidTr="008341C5">
        <w:tc>
          <w:tcPr>
            <w:tcW w:w="846" w:type="dxa"/>
            <w:vAlign w:val="center"/>
          </w:tcPr>
          <w:p w14:paraId="19FD582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vAlign w:val="center"/>
          </w:tcPr>
          <w:p w14:paraId="272B6227" w14:textId="36D68C43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01/05~01/09</w:t>
            </w:r>
          </w:p>
        </w:tc>
        <w:tc>
          <w:tcPr>
            <w:tcW w:w="4465" w:type="dxa"/>
            <w:gridSpan w:val="7"/>
          </w:tcPr>
          <w:p w14:paraId="46613C6C" w14:textId="2A609F81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第六章南方區域發展與挑戰—中南美洲</w:t>
            </w:r>
          </w:p>
        </w:tc>
        <w:tc>
          <w:tcPr>
            <w:tcW w:w="3255" w:type="dxa"/>
            <w:gridSpan w:val="4"/>
          </w:tcPr>
          <w:p w14:paraId="1B57D54D" w14:textId="7FE16C5B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5C927227" w14:textId="77777777" w:rsidTr="008341C5">
        <w:tc>
          <w:tcPr>
            <w:tcW w:w="846" w:type="dxa"/>
            <w:vAlign w:val="center"/>
          </w:tcPr>
          <w:p w14:paraId="4E6992AF" w14:textId="15ADC4C4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vAlign w:val="center"/>
          </w:tcPr>
          <w:p w14:paraId="432D2A87" w14:textId="2C0A4004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01/12~01/16</w:t>
            </w:r>
          </w:p>
        </w:tc>
        <w:tc>
          <w:tcPr>
            <w:tcW w:w="4465" w:type="dxa"/>
            <w:gridSpan w:val="7"/>
          </w:tcPr>
          <w:p w14:paraId="005306EA" w14:textId="77777777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第七章 全球化  </w:t>
            </w:r>
          </w:p>
          <w:p w14:paraId="36C5468C" w14:textId="6BA1E713" w:rsidR="00407B31" w:rsidRPr="00F37AF6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0D6B">
              <w:rPr>
                <w:rFonts w:ascii="標楷體" w:eastAsia="標楷體" w:hAnsi="標楷體"/>
                <w:szCs w:val="36"/>
                <w:shd w:val="pct15" w:color="auto" w:fill="FFFFFF"/>
              </w:rPr>
              <w:t>01/15-01/16期末考</w:t>
            </w:r>
          </w:p>
        </w:tc>
        <w:tc>
          <w:tcPr>
            <w:tcW w:w="3255" w:type="dxa"/>
            <w:gridSpan w:val="4"/>
          </w:tcPr>
          <w:p w14:paraId="493049F7" w14:textId="306E9E2B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07B31">
              <w:rPr>
                <w:rFonts w:ascii="標楷體" w:eastAsia="標楷體" w:hAnsi="標楷體" w:hint="eastAsia"/>
                <w:szCs w:val="36"/>
              </w:rPr>
              <w:t>關鍵圖冊、super講義</w:t>
            </w:r>
          </w:p>
        </w:tc>
      </w:tr>
      <w:tr w:rsidR="00407B31" w14:paraId="036A4A9D" w14:textId="77777777" w:rsidTr="008341C5">
        <w:tc>
          <w:tcPr>
            <w:tcW w:w="846" w:type="dxa"/>
            <w:vAlign w:val="center"/>
          </w:tcPr>
          <w:p w14:paraId="46D38930" w14:textId="33F04B4A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2126" w:type="dxa"/>
            <w:gridSpan w:val="2"/>
            <w:vAlign w:val="center"/>
          </w:tcPr>
          <w:p w14:paraId="3C42C09E" w14:textId="610BA204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0</w:t>
            </w:r>
            <w:r w:rsidRPr="00985ACF">
              <w:rPr>
                <w:color w:val="000000"/>
                <w:szCs w:val="24"/>
              </w:rPr>
              <w:t>1/20~01/26</w:t>
            </w:r>
          </w:p>
        </w:tc>
        <w:tc>
          <w:tcPr>
            <w:tcW w:w="4465" w:type="dxa"/>
            <w:gridSpan w:val="7"/>
          </w:tcPr>
          <w:p w14:paraId="67E4407E" w14:textId="41C93D38" w:rsidR="00407B31" w:rsidRPr="00F37AF6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補上課</w:t>
            </w:r>
          </w:p>
        </w:tc>
        <w:tc>
          <w:tcPr>
            <w:tcW w:w="3255" w:type="dxa"/>
            <w:gridSpan w:val="4"/>
          </w:tcPr>
          <w:p w14:paraId="3A8B0C79" w14:textId="77777777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BADC4" w14:textId="77777777" w:rsidR="001E4B72" w:rsidRDefault="001E4B72" w:rsidP="001B5427">
      <w:r>
        <w:separator/>
      </w:r>
    </w:p>
  </w:endnote>
  <w:endnote w:type="continuationSeparator" w:id="0">
    <w:p w14:paraId="0B98C58D" w14:textId="77777777" w:rsidR="001E4B72" w:rsidRDefault="001E4B7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F1456" w14:textId="77777777" w:rsidR="001E4B72" w:rsidRDefault="001E4B72" w:rsidP="001B5427">
      <w:r>
        <w:separator/>
      </w:r>
    </w:p>
  </w:footnote>
  <w:footnote w:type="continuationSeparator" w:id="0">
    <w:p w14:paraId="1E54CE80" w14:textId="77777777" w:rsidR="001E4B72" w:rsidRDefault="001E4B72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57198"/>
    <w:rsid w:val="00074FB1"/>
    <w:rsid w:val="000A4936"/>
    <w:rsid w:val="00127AC1"/>
    <w:rsid w:val="0016628F"/>
    <w:rsid w:val="001671C7"/>
    <w:rsid w:val="001B5427"/>
    <w:rsid w:val="001E4B72"/>
    <w:rsid w:val="00205CB2"/>
    <w:rsid w:val="00227FFD"/>
    <w:rsid w:val="00246A43"/>
    <w:rsid w:val="002C4A83"/>
    <w:rsid w:val="00302CC5"/>
    <w:rsid w:val="003A58D8"/>
    <w:rsid w:val="003F67EF"/>
    <w:rsid w:val="00407B31"/>
    <w:rsid w:val="00473704"/>
    <w:rsid w:val="004E5C93"/>
    <w:rsid w:val="005752BC"/>
    <w:rsid w:val="005978EB"/>
    <w:rsid w:val="005D0510"/>
    <w:rsid w:val="006741FE"/>
    <w:rsid w:val="006C3162"/>
    <w:rsid w:val="006E0D6B"/>
    <w:rsid w:val="00792A79"/>
    <w:rsid w:val="007D0757"/>
    <w:rsid w:val="008341C5"/>
    <w:rsid w:val="00834356"/>
    <w:rsid w:val="00840A9E"/>
    <w:rsid w:val="00846F67"/>
    <w:rsid w:val="00851A36"/>
    <w:rsid w:val="00863C53"/>
    <w:rsid w:val="008701CD"/>
    <w:rsid w:val="00890CE8"/>
    <w:rsid w:val="00895181"/>
    <w:rsid w:val="008A4841"/>
    <w:rsid w:val="008F72D2"/>
    <w:rsid w:val="00946B1C"/>
    <w:rsid w:val="00985ACF"/>
    <w:rsid w:val="009F5082"/>
    <w:rsid w:val="00A01992"/>
    <w:rsid w:val="00A40960"/>
    <w:rsid w:val="00A725AE"/>
    <w:rsid w:val="00B01716"/>
    <w:rsid w:val="00B844C1"/>
    <w:rsid w:val="00BB6CA1"/>
    <w:rsid w:val="00C415E6"/>
    <w:rsid w:val="00C51D4F"/>
    <w:rsid w:val="00D51D7D"/>
    <w:rsid w:val="00D85454"/>
    <w:rsid w:val="00D94187"/>
    <w:rsid w:val="00DB6C20"/>
    <w:rsid w:val="00DC05A7"/>
    <w:rsid w:val="00DE2133"/>
    <w:rsid w:val="00E40DBD"/>
    <w:rsid w:val="00E54842"/>
    <w:rsid w:val="00EB34A9"/>
    <w:rsid w:val="00F14320"/>
    <w:rsid w:val="00F17F6D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ACF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846F6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79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51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4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8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03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0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1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5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61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22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復興高中-108</cp:lastModifiedBy>
  <cp:revision>2</cp:revision>
  <cp:lastPrinted>2021-08-27T02:43:00Z</cp:lastPrinted>
  <dcterms:created xsi:type="dcterms:W3CDTF">2025-09-04T04:17:00Z</dcterms:created>
  <dcterms:modified xsi:type="dcterms:W3CDTF">2025-09-04T04:17:00Z</dcterms:modified>
</cp:coreProperties>
</file>